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E9754" w14:textId="412B492F" w:rsidR="0058420D" w:rsidRPr="000B3630" w:rsidRDefault="0058420D" w:rsidP="000B3630">
      <w:pPr>
        <w:pStyle w:val="PlainText"/>
        <w:jc w:val="center"/>
        <w:rPr>
          <w:rFonts w:ascii="Arial" w:hAnsi="Arial" w:cs="Arial"/>
          <w:b/>
          <w:bCs/>
          <w:sz w:val="26"/>
          <w:szCs w:val="26"/>
        </w:rPr>
      </w:pPr>
      <w:r w:rsidRPr="000B3630">
        <w:rPr>
          <w:rFonts w:ascii="Arial" w:hAnsi="Arial" w:cs="Arial"/>
          <w:b/>
          <w:bCs/>
          <w:sz w:val="26"/>
          <w:szCs w:val="26"/>
        </w:rPr>
        <w:t xml:space="preserve">SAMPLE </w:t>
      </w:r>
      <w:r w:rsidR="00FD5E3C" w:rsidRPr="000B3630">
        <w:rPr>
          <w:rFonts w:ascii="Arial" w:hAnsi="Arial" w:cs="Arial"/>
          <w:b/>
          <w:bCs/>
          <w:sz w:val="26"/>
          <w:szCs w:val="26"/>
        </w:rPr>
        <w:t>SPECIFICATIONS for</w:t>
      </w:r>
      <w:r w:rsidR="000B3630">
        <w:rPr>
          <w:rFonts w:ascii="Arial" w:hAnsi="Arial" w:cs="Arial"/>
          <w:b/>
          <w:bCs/>
          <w:sz w:val="26"/>
          <w:szCs w:val="26"/>
        </w:rPr>
        <w:t xml:space="preserve"> </w:t>
      </w:r>
      <w:r w:rsidRPr="000B3630">
        <w:rPr>
          <w:rFonts w:ascii="Arial" w:hAnsi="Arial" w:cs="Arial"/>
          <w:b/>
          <w:bCs/>
          <w:sz w:val="26"/>
          <w:szCs w:val="26"/>
        </w:rPr>
        <w:t>HIGH-STRAIN DYNAMIC TESTING OF DRILLED AND CAST-IN-PLACE SHAFTS</w:t>
      </w:r>
    </w:p>
    <w:p w14:paraId="6A603566" w14:textId="1E45A679" w:rsidR="0058420D" w:rsidRPr="000B3630" w:rsidRDefault="000B3630" w:rsidP="0058420D">
      <w:pPr>
        <w:pStyle w:val="PlainText"/>
        <w:jc w:val="right"/>
        <w:rPr>
          <w:rFonts w:ascii="Arial" w:hAnsi="Arial" w:cs="Arial"/>
          <w:b/>
          <w:bCs/>
          <w:sz w:val="18"/>
          <w:szCs w:val="18"/>
        </w:rPr>
      </w:pPr>
      <w:r w:rsidRPr="000B3630">
        <w:rPr>
          <w:rFonts w:ascii="Arial" w:hAnsi="Arial" w:cs="Arial"/>
          <w:bCs/>
          <w:sz w:val="18"/>
          <w:szCs w:val="18"/>
        </w:rPr>
        <w:t>May</w:t>
      </w:r>
      <w:r>
        <w:rPr>
          <w:rFonts w:ascii="Arial" w:hAnsi="Arial" w:cs="Arial"/>
          <w:bCs/>
          <w:sz w:val="18"/>
          <w:szCs w:val="18"/>
        </w:rPr>
        <w:t xml:space="preserve"> 15,</w:t>
      </w:r>
      <w:r w:rsidRPr="000B3630">
        <w:rPr>
          <w:rFonts w:ascii="Arial" w:hAnsi="Arial" w:cs="Arial"/>
          <w:bCs/>
          <w:sz w:val="18"/>
          <w:szCs w:val="18"/>
        </w:rPr>
        <w:t xml:space="preserve"> 2024</w:t>
      </w:r>
    </w:p>
    <w:p w14:paraId="07ED79A0" w14:textId="77777777" w:rsidR="0058420D" w:rsidRPr="000B3630" w:rsidRDefault="0058420D" w:rsidP="0058420D">
      <w:pPr>
        <w:pStyle w:val="PlainText"/>
        <w:rPr>
          <w:rFonts w:ascii="Arial" w:hAnsi="Arial" w:cs="Arial"/>
          <w:sz w:val="22"/>
          <w:szCs w:val="22"/>
        </w:rPr>
      </w:pPr>
    </w:p>
    <w:p w14:paraId="3C5FB45C" w14:textId="77777777" w:rsidR="0058420D" w:rsidRPr="000B3630" w:rsidRDefault="0058420D" w:rsidP="0058420D">
      <w:pPr>
        <w:pStyle w:val="PlainText"/>
        <w:rPr>
          <w:rFonts w:ascii="Arial" w:hAnsi="Arial" w:cs="Arial"/>
          <w:b/>
          <w:bCs/>
          <w:sz w:val="22"/>
          <w:szCs w:val="22"/>
        </w:rPr>
      </w:pPr>
      <w:r w:rsidRPr="000B3630">
        <w:rPr>
          <w:rFonts w:ascii="Arial" w:hAnsi="Arial" w:cs="Arial"/>
          <w:b/>
          <w:bCs/>
          <w:sz w:val="22"/>
          <w:szCs w:val="22"/>
        </w:rPr>
        <w:t>1.0 DESCRIPTION</w:t>
      </w:r>
    </w:p>
    <w:p w14:paraId="3E9700F8" w14:textId="77777777" w:rsidR="0058420D" w:rsidRPr="000B3630" w:rsidRDefault="0058420D" w:rsidP="0058420D">
      <w:pPr>
        <w:pStyle w:val="PlainText"/>
        <w:rPr>
          <w:rFonts w:ascii="Arial" w:hAnsi="Arial" w:cs="Arial"/>
          <w:sz w:val="22"/>
          <w:szCs w:val="22"/>
        </w:rPr>
      </w:pPr>
    </w:p>
    <w:p w14:paraId="420CF1E0" w14:textId="636636A6" w:rsidR="0058420D" w:rsidRPr="000B3630" w:rsidRDefault="0058420D" w:rsidP="0058420D">
      <w:pPr>
        <w:pStyle w:val="PlainText"/>
        <w:jc w:val="both"/>
        <w:rPr>
          <w:rFonts w:ascii="Arial" w:hAnsi="Arial" w:cs="Arial"/>
          <w:sz w:val="22"/>
          <w:szCs w:val="22"/>
        </w:rPr>
      </w:pPr>
      <w:r w:rsidRPr="000B3630">
        <w:rPr>
          <w:rFonts w:ascii="Arial" w:hAnsi="Arial" w:cs="Arial"/>
          <w:sz w:val="22"/>
          <w:szCs w:val="22"/>
        </w:rPr>
        <w:t>High-strain dynamic testing is performed by obtaining and analyzing records of shaft force and velocity under drop weight impacts for evaluations of shaft load carrying capacity, structural integrity, and load-movement and shaft-soil load transfer relationships.</w:t>
      </w:r>
      <w:r w:rsidR="000B3630">
        <w:rPr>
          <w:rFonts w:ascii="Arial" w:hAnsi="Arial" w:cs="Arial"/>
          <w:sz w:val="22"/>
          <w:szCs w:val="22"/>
        </w:rPr>
        <w:t xml:space="preserve"> </w:t>
      </w:r>
      <w:r w:rsidRPr="000B3630">
        <w:rPr>
          <w:rFonts w:ascii="Arial" w:hAnsi="Arial" w:cs="Arial"/>
          <w:sz w:val="22"/>
          <w:szCs w:val="22"/>
        </w:rPr>
        <w:t xml:space="preserve">Testing procedures shall conform to </w:t>
      </w:r>
      <w:r w:rsidR="00FD5E3C" w:rsidRPr="000B3630">
        <w:rPr>
          <w:rFonts w:ascii="Arial" w:hAnsi="Arial" w:cs="Arial"/>
          <w:sz w:val="22"/>
          <w:szCs w:val="22"/>
        </w:rPr>
        <w:t>D4945 - Standard Test Method for High-Strain Dynamic Testing of Deep Foundations</w:t>
      </w:r>
      <w:r w:rsidRPr="000B3630">
        <w:rPr>
          <w:rFonts w:ascii="Arial" w:hAnsi="Arial" w:cs="Arial"/>
          <w:sz w:val="22"/>
          <w:szCs w:val="22"/>
        </w:rPr>
        <w:t xml:space="preserve"> unless as otherwise noted below. The following are specifications and instructions for high-strain dynamic testing of drilled and cast-in-place foundation shafts.</w:t>
      </w:r>
    </w:p>
    <w:p w14:paraId="05A7F8AB" w14:textId="77777777" w:rsidR="0058420D" w:rsidRPr="000B3630" w:rsidRDefault="0058420D" w:rsidP="0058420D">
      <w:pPr>
        <w:pStyle w:val="PlainText"/>
        <w:jc w:val="both"/>
        <w:rPr>
          <w:rFonts w:ascii="Arial" w:hAnsi="Arial" w:cs="Arial"/>
          <w:sz w:val="22"/>
          <w:szCs w:val="22"/>
        </w:rPr>
      </w:pPr>
    </w:p>
    <w:p w14:paraId="17FB66E1" w14:textId="5C81551D" w:rsidR="0058420D" w:rsidRPr="000B3630" w:rsidRDefault="0058420D" w:rsidP="0058420D">
      <w:pPr>
        <w:pStyle w:val="PlainText"/>
        <w:jc w:val="both"/>
        <w:rPr>
          <w:rFonts w:ascii="Arial" w:hAnsi="Arial" w:cs="Arial"/>
          <w:sz w:val="22"/>
          <w:szCs w:val="22"/>
        </w:rPr>
      </w:pPr>
      <w:r w:rsidRPr="000B3630">
        <w:rPr>
          <w:rFonts w:ascii="Arial" w:hAnsi="Arial" w:cs="Arial"/>
          <w:sz w:val="22"/>
          <w:szCs w:val="22"/>
        </w:rPr>
        <w:t xml:space="preserve">This work shall consist of furnishing all materials, </w:t>
      </w:r>
      <w:proofErr w:type="gramStart"/>
      <w:r w:rsidRPr="000B3630">
        <w:rPr>
          <w:rFonts w:ascii="Arial" w:hAnsi="Arial" w:cs="Arial"/>
          <w:sz w:val="22"/>
          <w:szCs w:val="22"/>
        </w:rPr>
        <w:t>equipment</w:t>
      </w:r>
      <w:proofErr w:type="gramEnd"/>
      <w:r w:rsidRPr="000B3630">
        <w:rPr>
          <w:rFonts w:ascii="Arial" w:hAnsi="Arial" w:cs="Arial"/>
          <w:sz w:val="22"/>
          <w:szCs w:val="22"/>
        </w:rPr>
        <w:t xml:space="preserve"> and labor necessary for conducting high-strain dynamic tests on drilled and cast-in-place shafts (hereafter each noted as test shaft).  The test shaft used shall be instrumented and tested by </w:t>
      </w:r>
      <w:r w:rsidR="00FD5E3C" w:rsidRPr="000B3630">
        <w:rPr>
          <w:rFonts w:ascii="Arial" w:hAnsi="Arial" w:cs="Arial"/>
          <w:sz w:val="22"/>
          <w:szCs w:val="22"/>
        </w:rPr>
        <w:t xml:space="preserve">a Dynamic Testing Firm, </w:t>
      </w:r>
      <w:r w:rsidRPr="000B3630">
        <w:rPr>
          <w:rFonts w:ascii="Arial" w:hAnsi="Arial" w:cs="Arial"/>
          <w:sz w:val="22"/>
          <w:szCs w:val="22"/>
        </w:rPr>
        <w:t xml:space="preserve">as approved by the Engineer, meeting requirements outlined in </w:t>
      </w:r>
      <w:r w:rsidR="00FD5E3C" w:rsidRPr="000B3630">
        <w:rPr>
          <w:rFonts w:ascii="Arial" w:hAnsi="Arial" w:cs="Arial"/>
          <w:sz w:val="22"/>
          <w:szCs w:val="22"/>
        </w:rPr>
        <w:t xml:space="preserve">ASTM D4945 </w:t>
      </w:r>
      <w:r w:rsidRPr="000B3630">
        <w:rPr>
          <w:rFonts w:ascii="Arial" w:hAnsi="Arial" w:cs="Arial"/>
          <w:sz w:val="22"/>
          <w:szCs w:val="22"/>
        </w:rPr>
        <w:t xml:space="preserve">as well as those outlined below. The Contractor shall be required to supply material and labor as hereinafter specified and including prior to, during, and after the load test. High-strain dynamic tests (herein also called dynamic tests) are non-destructive tests. It is intended that the test shaft be left in a condition suitable for use in production.  </w:t>
      </w:r>
    </w:p>
    <w:p w14:paraId="22A68667" w14:textId="77777777" w:rsidR="0058420D" w:rsidRPr="000B3630" w:rsidRDefault="0058420D" w:rsidP="0058420D">
      <w:pPr>
        <w:pStyle w:val="PlainText"/>
        <w:jc w:val="both"/>
        <w:rPr>
          <w:rFonts w:ascii="Arial" w:hAnsi="Arial" w:cs="Arial"/>
          <w:sz w:val="22"/>
          <w:szCs w:val="22"/>
        </w:rPr>
      </w:pPr>
    </w:p>
    <w:p w14:paraId="697EEDE4" w14:textId="77777777" w:rsidR="0058420D" w:rsidRPr="000B3630" w:rsidRDefault="0058420D" w:rsidP="0058420D">
      <w:pPr>
        <w:pStyle w:val="PlainText"/>
        <w:jc w:val="both"/>
        <w:rPr>
          <w:rFonts w:ascii="Arial" w:hAnsi="Arial" w:cs="Arial"/>
          <w:b/>
          <w:bCs/>
          <w:sz w:val="22"/>
          <w:szCs w:val="22"/>
        </w:rPr>
      </w:pPr>
      <w:r w:rsidRPr="000B3630">
        <w:rPr>
          <w:rFonts w:ascii="Arial" w:hAnsi="Arial" w:cs="Arial"/>
          <w:b/>
          <w:bCs/>
          <w:sz w:val="22"/>
          <w:szCs w:val="22"/>
        </w:rPr>
        <w:t>2.0 EQUIPMENT</w:t>
      </w:r>
    </w:p>
    <w:p w14:paraId="457920D0" w14:textId="77777777" w:rsidR="0058420D" w:rsidRPr="000B3630" w:rsidRDefault="0058420D" w:rsidP="0058420D">
      <w:pPr>
        <w:pStyle w:val="PlainText"/>
        <w:jc w:val="both"/>
        <w:rPr>
          <w:rFonts w:ascii="Arial" w:hAnsi="Arial" w:cs="Arial"/>
          <w:sz w:val="22"/>
          <w:szCs w:val="22"/>
        </w:rPr>
      </w:pPr>
    </w:p>
    <w:p w14:paraId="52ECB55C" w14:textId="77777777" w:rsidR="0058420D" w:rsidRPr="000B3630" w:rsidRDefault="0058420D" w:rsidP="0058420D">
      <w:pPr>
        <w:pStyle w:val="PlainText"/>
        <w:jc w:val="both"/>
        <w:rPr>
          <w:rFonts w:ascii="Arial" w:hAnsi="Arial" w:cs="Arial"/>
          <w:sz w:val="22"/>
          <w:szCs w:val="22"/>
        </w:rPr>
      </w:pPr>
      <w:r w:rsidRPr="000B3630">
        <w:rPr>
          <w:rFonts w:ascii="Arial" w:hAnsi="Arial" w:cs="Arial"/>
          <w:sz w:val="22"/>
          <w:szCs w:val="22"/>
        </w:rPr>
        <w:t>The Contractor shall supply all materials and equipment required to prepare the test shaft, dynamically test it, and return the test shaft to a condition suitable for use in the finished structure.  Equipment and procedures required to perform the test include but are not limited to:</w:t>
      </w:r>
    </w:p>
    <w:p w14:paraId="5DF6768B" w14:textId="77777777" w:rsidR="0058420D" w:rsidRPr="000B3630" w:rsidRDefault="0058420D" w:rsidP="0058420D">
      <w:pPr>
        <w:pStyle w:val="PlainText"/>
        <w:jc w:val="both"/>
        <w:rPr>
          <w:rFonts w:ascii="Arial" w:hAnsi="Arial" w:cs="Arial"/>
          <w:sz w:val="22"/>
          <w:szCs w:val="22"/>
        </w:rPr>
      </w:pPr>
    </w:p>
    <w:p w14:paraId="532E9075" w14:textId="5EBCF19F" w:rsidR="0058420D" w:rsidRPr="000B3630" w:rsidRDefault="000B3630" w:rsidP="000B3630">
      <w:pPr>
        <w:pStyle w:val="PlainText"/>
        <w:jc w:val="both"/>
        <w:rPr>
          <w:rFonts w:ascii="Arial" w:hAnsi="Arial" w:cs="Arial"/>
          <w:sz w:val="22"/>
          <w:szCs w:val="22"/>
        </w:rPr>
      </w:pPr>
      <w:r w:rsidRPr="000B3630">
        <w:rPr>
          <w:rFonts w:ascii="Arial" w:hAnsi="Arial" w:cs="Arial"/>
          <w:b/>
          <w:bCs/>
          <w:sz w:val="22"/>
          <w:szCs w:val="22"/>
        </w:rPr>
        <w:t>2.1 Access to Top of Shaft.</w:t>
      </w:r>
      <w:r>
        <w:rPr>
          <w:rFonts w:ascii="Arial" w:hAnsi="Arial" w:cs="Arial"/>
          <w:sz w:val="22"/>
          <w:szCs w:val="22"/>
        </w:rPr>
        <w:t xml:space="preserve"> </w:t>
      </w:r>
      <w:r w:rsidR="0058420D" w:rsidRPr="000B3630">
        <w:rPr>
          <w:rFonts w:ascii="Arial" w:hAnsi="Arial" w:cs="Arial"/>
          <w:sz w:val="22"/>
          <w:szCs w:val="22"/>
        </w:rPr>
        <w:t xml:space="preserve">If a permanent casing is not used as a feature to construct the test shaft, then a shaft top extension, consisting of a </w:t>
      </w:r>
      <w:proofErr w:type="gramStart"/>
      <w:r w:rsidR="0058420D" w:rsidRPr="000B3630">
        <w:rPr>
          <w:rFonts w:ascii="Arial" w:hAnsi="Arial" w:cs="Arial"/>
          <w:sz w:val="22"/>
          <w:szCs w:val="22"/>
        </w:rPr>
        <w:t>thin walled</w:t>
      </w:r>
      <w:proofErr w:type="gramEnd"/>
      <w:r w:rsidR="0058420D" w:rsidRPr="000B3630">
        <w:rPr>
          <w:rFonts w:ascii="Arial" w:hAnsi="Arial" w:cs="Arial"/>
          <w:sz w:val="22"/>
          <w:szCs w:val="22"/>
        </w:rPr>
        <w:t xml:space="preserve"> casing or equivalent, shall be used to extend the test shaft by</w:t>
      </w:r>
      <w:r w:rsidR="00FD5E3C" w:rsidRPr="000B3630">
        <w:rPr>
          <w:rFonts w:ascii="Arial" w:hAnsi="Arial" w:cs="Arial"/>
          <w:sz w:val="22"/>
          <w:szCs w:val="22"/>
        </w:rPr>
        <w:t xml:space="preserve"> a</w:t>
      </w:r>
      <w:r w:rsidR="0058420D" w:rsidRPr="000B3630">
        <w:rPr>
          <w:rFonts w:ascii="Arial" w:hAnsi="Arial" w:cs="Arial"/>
          <w:sz w:val="22"/>
          <w:szCs w:val="22"/>
        </w:rPr>
        <w:t xml:space="preserve"> length equal to two diameters. This top length, defined as the “test area” must be exposed and readily accessible to the Testing Engineer at the time of the test. If the top of the test shaft is below grade, then the Contractor shall have equipment available to remove surrounding soil (creating a safe working environment) </w:t>
      </w:r>
      <w:proofErr w:type="gramStart"/>
      <w:r w:rsidR="0058420D" w:rsidRPr="000B3630">
        <w:rPr>
          <w:rFonts w:ascii="Arial" w:hAnsi="Arial" w:cs="Arial"/>
          <w:sz w:val="22"/>
          <w:szCs w:val="22"/>
        </w:rPr>
        <w:t>so as to</w:t>
      </w:r>
      <w:proofErr w:type="gramEnd"/>
      <w:r w:rsidR="0058420D" w:rsidRPr="000B3630">
        <w:rPr>
          <w:rFonts w:ascii="Arial" w:hAnsi="Arial" w:cs="Arial"/>
          <w:sz w:val="22"/>
          <w:szCs w:val="22"/>
        </w:rPr>
        <w:t xml:space="preserve"> completely expose a test </w:t>
      </w:r>
      <w:r w:rsidR="00FD5E3C" w:rsidRPr="000B3630">
        <w:rPr>
          <w:rFonts w:ascii="Arial" w:hAnsi="Arial" w:cs="Arial"/>
          <w:sz w:val="22"/>
          <w:szCs w:val="22"/>
        </w:rPr>
        <w:t>area as</w:t>
      </w:r>
      <w:r w:rsidR="0058420D" w:rsidRPr="000B3630">
        <w:rPr>
          <w:rFonts w:ascii="Arial" w:hAnsi="Arial" w:cs="Arial"/>
          <w:sz w:val="22"/>
          <w:szCs w:val="22"/>
        </w:rPr>
        <w:t xml:space="preserve"> described above. </w:t>
      </w:r>
      <w:r w:rsidR="00504B81" w:rsidRPr="000B3630">
        <w:rPr>
          <w:rFonts w:ascii="Arial" w:hAnsi="Arial" w:cs="Arial"/>
          <w:sz w:val="22"/>
          <w:szCs w:val="22"/>
        </w:rPr>
        <w:t>For larger shafts, w</w:t>
      </w:r>
      <w:r w:rsidR="0058420D" w:rsidRPr="000B3630">
        <w:rPr>
          <w:rFonts w:ascii="Arial" w:hAnsi="Arial" w:cs="Arial"/>
          <w:sz w:val="22"/>
          <w:szCs w:val="22"/>
        </w:rPr>
        <w:t xml:space="preserve">indows on possibly four </w:t>
      </w:r>
      <w:r w:rsidR="00504B81" w:rsidRPr="000B3630">
        <w:rPr>
          <w:rFonts w:ascii="Arial" w:hAnsi="Arial" w:cs="Arial"/>
          <w:sz w:val="22"/>
          <w:szCs w:val="22"/>
        </w:rPr>
        <w:t xml:space="preserve">equidistant </w:t>
      </w:r>
      <w:r w:rsidR="0058420D" w:rsidRPr="000B3630">
        <w:rPr>
          <w:rFonts w:ascii="Arial" w:hAnsi="Arial" w:cs="Arial"/>
          <w:sz w:val="22"/>
          <w:szCs w:val="22"/>
        </w:rPr>
        <w:t>sides of the test shaft may have to be cut in the steel casing to reach the concrete.</w:t>
      </w:r>
      <w:r w:rsidR="00504B81" w:rsidRPr="000B3630">
        <w:rPr>
          <w:rFonts w:ascii="Arial" w:hAnsi="Arial" w:cs="Arial"/>
          <w:sz w:val="22"/>
          <w:szCs w:val="22"/>
        </w:rPr>
        <w:t xml:space="preserve"> For smaller diameter shafts, complete removal of the steel casing at the location of the sensors is recommended, or if the steel casing is relatively thick then holes can be drilled and tapped in the steel for sensor attachment.</w:t>
      </w:r>
    </w:p>
    <w:p w14:paraId="3C68A9CD" w14:textId="77777777" w:rsidR="0058420D" w:rsidRPr="000B3630" w:rsidRDefault="0058420D" w:rsidP="0058420D">
      <w:pPr>
        <w:pStyle w:val="PlainText"/>
        <w:jc w:val="both"/>
        <w:rPr>
          <w:rFonts w:ascii="Arial" w:hAnsi="Arial" w:cs="Arial"/>
          <w:sz w:val="22"/>
          <w:szCs w:val="22"/>
        </w:rPr>
      </w:pPr>
    </w:p>
    <w:p w14:paraId="1646FA63" w14:textId="64EFE995" w:rsidR="0058420D" w:rsidRPr="000B3630" w:rsidRDefault="000B3630" w:rsidP="000B3630">
      <w:pPr>
        <w:pStyle w:val="PlainText"/>
        <w:jc w:val="both"/>
        <w:rPr>
          <w:rFonts w:ascii="Arial" w:hAnsi="Arial" w:cs="Arial"/>
          <w:sz w:val="22"/>
          <w:szCs w:val="22"/>
        </w:rPr>
      </w:pPr>
      <w:r>
        <w:rPr>
          <w:rFonts w:ascii="Arial" w:hAnsi="Arial" w:cs="Arial"/>
          <w:b/>
          <w:bCs/>
          <w:sz w:val="22"/>
          <w:szCs w:val="22"/>
        </w:rPr>
        <w:t xml:space="preserve">2.2 </w:t>
      </w:r>
      <w:r w:rsidRPr="000B3630">
        <w:rPr>
          <w:rFonts w:ascii="Arial" w:hAnsi="Arial" w:cs="Arial"/>
          <w:b/>
          <w:bCs/>
          <w:sz w:val="22"/>
          <w:szCs w:val="22"/>
        </w:rPr>
        <w:t>Prepare Top of Shaft.</w:t>
      </w:r>
      <w:r>
        <w:rPr>
          <w:rFonts w:ascii="Arial" w:hAnsi="Arial" w:cs="Arial"/>
          <w:sz w:val="22"/>
          <w:szCs w:val="22"/>
        </w:rPr>
        <w:t xml:space="preserve"> </w:t>
      </w:r>
      <w:r w:rsidR="0058420D" w:rsidRPr="000B3630">
        <w:rPr>
          <w:rFonts w:ascii="Arial" w:hAnsi="Arial" w:cs="Arial"/>
          <w:sz w:val="22"/>
          <w:szCs w:val="22"/>
        </w:rPr>
        <w:t xml:space="preserve">Means to insure flat, level, (axial to test shaft) and solid concrete shaft top. Concrete should be level with, or </w:t>
      </w:r>
      <w:r w:rsidR="00F85A58" w:rsidRPr="000B3630">
        <w:rPr>
          <w:rFonts w:ascii="Arial" w:hAnsi="Arial" w:cs="Arial"/>
          <w:sz w:val="22"/>
          <w:szCs w:val="22"/>
        </w:rPr>
        <w:t xml:space="preserve">slightly </w:t>
      </w:r>
      <w:r w:rsidR="0058420D" w:rsidRPr="000B3630">
        <w:rPr>
          <w:rFonts w:ascii="Arial" w:hAnsi="Arial" w:cs="Arial"/>
          <w:sz w:val="22"/>
          <w:szCs w:val="22"/>
        </w:rPr>
        <w:t xml:space="preserve">above the casing.  </w:t>
      </w:r>
    </w:p>
    <w:p w14:paraId="3C00646F" w14:textId="77777777" w:rsidR="0058420D" w:rsidRPr="000B3630" w:rsidRDefault="0058420D" w:rsidP="0058420D">
      <w:pPr>
        <w:pStyle w:val="PlainText"/>
        <w:jc w:val="both"/>
        <w:rPr>
          <w:rFonts w:ascii="Arial" w:hAnsi="Arial" w:cs="Arial"/>
          <w:sz w:val="22"/>
          <w:szCs w:val="22"/>
        </w:rPr>
      </w:pPr>
    </w:p>
    <w:p w14:paraId="7619C033" w14:textId="37FC9296" w:rsidR="0058420D" w:rsidRPr="000B3630" w:rsidRDefault="000B3630" w:rsidP="000B3630">
      <w:pPr>
        <w:pStyle w:val="PlainText"/>
        <w:jc w:val="both"/>
        <w:rPr>
          <w:rFonts w:ascii="Arial" w:hAnsi="Arial" w:cs="Arial"/>
          <w:sz w:val="22"/>
          <w:szCs w:val="22"/>
        </w:rPr>
      </w:pPr>
      <w:r w:rsidRPr="000B3630">
        <w:rPr>
          <w:rFonts w:ascii="Arial" w:hAnsi="Arial" w:cs="Arial"/>
          <w:b/>
          <w:bCs/>
          <w:sz w:val="22"/>
          <w:szCs w:val="22"/>
        </w:rPr>
        <w:t>2.3 Drop Weight.</w:t>
      </w:r>
      <w:r>
        <w:rPr>
          <w:rFonts w:ascii="Arial" w:hAnsi="Arial" w:cs="Arial"/>
          <w:sz w:val="22"/>
          <w:szCs w:val="22"/>
        </w:rPr>
        <w:t xml:space="preserve"> </w:t>
      </w:r>
      <w:r w:rsidR="0058420D" w:rsidRPr="000B3630">
        <w:rPr>
          <w:rFonts w:ascii="Arial" w:hAnsi="Arial" w:cs="Arial"/>
          <w:sz w:val="22"/>
          <w:szCs w:val="22"/>
        </w:rPr>
        <w:t xml:space="preserve">A drop weight </w:t>
      </w:r>
      <w:r w:rsidR="00863378" w:rsidRPr="000B3630">
        <w:rPr>
          <w:rFonts w:ascii="Arial" w:hAnsi="Arial" w:cs="Arial"/>
          <w:sz w:val="22"/>
          <w:szCs w:val="22"/>
        </w:rPr>
        <w:t>of approximately</w:t>
      </w:r>
      <w:r w:rsidR="0058420D" w:rsidRPr="000B3630">
        <w:rPr>
          <w:rFonts w:ascii="Arial" w:hAnsi="Arial" w:cs="Arial"/>
          <w:sz w:val="22"/>
          <w:szCs w:val="22"/>
        </w:rPr>
        <w:t xml:space="preserve"> 2% of the anticipated test shaft capacity, or as determined by the Engineer</w:t>
      </w:r>
      <w:r w:rsidR="00F85A58" w:rsidRPr="000B3630">
        <w:rPr>
          <w:rFonts w:ascii="Arial" w:hAnsi="Arial" w:cs="Arial"/>
          <w:sz w:val="22"/>
          <w:szCs w:val="22"/>
        </w:rPr>
        <w:t xml:space="preserve"> (</w:t>
      </w:r>
      <w:r>
        <w:rPr>
          <w:rFonts w:ascii="Arial" w:hAnsi="Arial" w:cs="Arial"/>
          <w:sz w:val="22"/>
          <w:szCs w:val="22"/>
        </w:rPr>
        <w:t>1%</w:t>
      </w:r>
      <w:r w:rsidR="00F85A58" w:rsidRPr="000B3630">
        <w:rPr>
          <w:rFonts w:ascii="Arial" w:hAnsi="Arial" w:cs="Arial"/>
          <w:sz w:val="22"/>
          <w:szCs w:val="22"/>
        </w:rPr>
        <w:t xml:space="preserve"> may be sufficient for shafts with rock sockets); higher percentages are helpful when practical and when available</w:t>
      </w:r>
      <w:r w:rsidR="0058420D" w:rsidRPr="000B3630">
        <w:rPr>
          <w:rFonts w:ascii="Arial" w:hAnsi="Arial" w:cs="Arial"/>
          <w:sz w:val="22"/>
          <w:szCs w:val="22"/>
        </w:rPr>
        <w:t>. The impacting surface of the drop weight should have an area between 70</w:t>
      </w:r>
      <w:r>
        <w:rPr>
          <w:rFonts w:ascii="Arial" w:hAnsi="Arial" w:cs="Arial"/>
          <w:sz w:val="22"/>
          <w:szCs w:val="22"/>
        </w:rPr>
        <w:t>-</w:t>
      </w:r>
      <w:r w:rsidR="0058420D" w:rsidRPr="000B3630">
        <w:rPr>
          <w:rFonts w:ascii="Arial" w:hAnsi="Arial" w:cs="Arial"/>
          <w:sz w:val="22"/>
          <w:szCs w:val="22"/>
        </w:rPr>
        <w:t xml:space="preserve">130% of the test shaft top area. The shape of the ram weight should be as regular as possible (square, round, hexagonal, </w:t>
      </w:r>
      <w:proofErr w:type="spellStart"/>
      <w:r w:rsidR="0058420D" w:rsidRPr="000B3630">
        <w:rPr>
          <w:rFonts w:ascii="Arial" w:hAnsi="Arial" w:cs="Arial"/>
          <w:sz w:val="22"/>
          <w:szCs w:val="22"/>
        </w:rPr>
        <w:t>etc</w:t>
      </w:r>
      <w:proofErr w:type="spellEnd"/>
      <w:r w:rsidR="0058420D" w:rsidRPr="000B3630">
        <w:rPr>
          <w:rFonts w:ascii="Arial" w:hAnsi="Arial" w:cs="Arial"/>
          <w:sz w:val="22"/>
          <w:szCs w:val="22"/>
        </w:rPr>
        <w:t>).</w:t>
      </w:r>
    </w:p>
    <w:p w14:paraId="54EF687A" w14:textId="77777777" w:rsidR="0058420D" w:rsidRPr="000B3630" w:rsidRDefault="0058420D" w:rsidP="0058420D">
      <w:pPr>
        <w:pStyle w:val="PlainText"/>
        <w:jc w:val="both"/>
        <w:rPr>
          <w:rFonts w:ascii="Arial" w:hAnsi="Arial" w:cs="Arial"/>
          <w:sz w:val="22"/>
          <w:szCs w:val="22"/>
        </w:rPr>
      </w:pPr>
    </w:p>
    <w:p w14:paraId="7F87E536" w14:textId="439FA537" w:rsidR="0058420D" w:rsidRPr="000B3630" w:rsidRDefault="000B3630" w:rsidP="000B3630">
      <w:pPr>
        <w:pStyle w:val="PlainText"/>
        <w:jc w:val="both"/>
        <w:rPr>
          <w:rFonts w:ascii="Arial" w:hAnsi="Arial" w:cs="Arial"/>
          <w:sz w:val="22"/>
          <w:szCs w:val="22"/>
        </w:rPr>
      </w:pPr>
      <w:r w:rsidRPr="000B3630">
        <w:rPr>
          <w:rFonts w:ascii="Arial" w:hAnsi="Arial" w:cs="Arial"/>
          <w:b/>
          <w:bCs/>
          <w:sz w:val="22"/>
          <w:szCs w:val="22"/>
        </w:rPr>
        <w:t>2.4 Guide.</w:t>
      </w:r>
      <w:r>
        <w:rPr>
          <w:rFonts w:ascii="Arial" w:hAnsi="Arial" w:cs="Arial"/>
          <w:sz w:val="22"/>
          <w:szCs w:val="22"/>
        </w:rPr>
        <w:t xml:space="preserve"> </w:t>
      </w:r>
      <w:r w:rsidR="0058420D" w:rsidRPr="000B3630">
        <w:rPr>
          <w:rFonts w:ascii="Arial" w:hAnsi="Arial" w:cs="Arial"/>
          <w:sz w:val="22"/>
          <w:szCs w:val="22"/>
        </w:rPr>
        <w:t xml:space="preserve">A guide allowing variable drop heights typically </w:t>
      </w:r>
      <w:r w:rsidR="00F85A58" w:rsidRPr="000B3630">
        <w:rPr>
          <w:rFonts w:ascii="Arial" w:hAnsi="Arial" w:cs="Arial"/>
          <w:sz w:val="22"/>
          <w:szCs w:val="22"/>
        </w:rPr>
        <w:t xml:space="preserve">up to </w:t>
      </w:r>
      <w:r w:rsidR="0058420D" w:rsidRPr="000B3630">
        <w:rPr>
          <w:rFonts w:ascii="Arial" w:hAnsi="Arial" w:cs="Arial"/>
          <w:sz w:val="22"/>
          <w:szCs w:val="22"/>
        </w:rPr>
        <w:t>between</w:t>
      </w:r>
      <w:r>
        <w:rPr>
          <w:rFonts w:ascii="Arial" w:hAnsi="Arial" w:cs="Arial"/>
          <w:sz w:val="22"/>
          <w:szCs w:val="22"/>
        </w:rPr>
        <w:t xml:space="preserve"> 3-7</w:t>
      </w:r>
      <w:r w:rsidR="00D603C8">
        <w:rPr>
          <w:rFonts w:ascii="Arial" w:hAnsi="Arial" w:cs="Arial"/>
          <w:sz w:val="22"/>
          <w:szCs w:val="22"/>
        </w:rPr>
        <w:t xml:space="preserve"> ft</w:t>
      </w:r>
      <w:r w:rsidR="0058420D" w:rsidRPr="000B3630">
        <w:rPr>
          <w:rFonts w:ascii="Arial" w:hAnsi="Arial" w:cs="Arial"/>
          <w:sz w:val="22"/>
          <w:szCs w:val="22"/>
        </w:rPr>
        <w:t>, or as determined by the Engineer.</w:t>
      </w:r>
    </w:p>
    <w:p w14:paraId="1B71411B" w14:textId="77777777" w:rsidR="0058420D" w:rsidRPr="000B3630" w:rsidRDefault="0058420D" w:rsidP="0058420D">
      <w:pPr>
        <w:pStyle w:val="PlainText"/>
        <w:jc w:val="both"/>
        <w:rPr>
          <w:rFonts w:ascii="Arial" w:hAnsi="Arial" w:cs="Arial"/>
          <w:sz w:val="22"/>
          <w:szCs w:val="22"/>
        </w:rPr>
      </w:pPr>
    </w:p>
    <w:p w14:paraId="62DB5F48" w14:textId="5E91FC61" w:rsidR="0058420D" w:rsidRPr="000B3630" w:rsidRDefault="000B3630" w:rsidP="000B3630">
      <w:pPr>
        <w:pStyle w:val="PlainText"/>
        <w:jc w:val="both"/>
        <w:rPr>
          <w:rFonts w:ascii="Arial" w:hAnsi="Arial" w:cs="Arial"/>
          <w:sz w:val="22"/>
          <w:szCs w:val="22"/>
        </w:rPr>
      </w:pPr>
      <w:r w:rsidRPr="000B3630">
        <w:rPr>
          <w:rFonts w:ascii="Arial" w:hAnsi="Arial" w:cs="Arial"/>
          <w:b/>
          <w:bCs/>
          <w:sz w:val="22"/>
          <w:szCs w:val="22"/>
        </w:rPr>
        <w:lastRenderedPageBreak/>
        <w:t>2.5 Cushion.</w:t>
      </w:r>
      <w:r>
        <w:rPr>
          <w:rFonts w:ascii="Arial" w:hAnsi="Arial" w:cs="Arial"/>
          <w:sz w:val="22"/>
          <w:szCs w:val="22"/>
        </w:rPr>
        <w:t xml:space="preserve"> </w:t>
      </w:r>
      <w:r w:rsidR="0058420D" w:rsidRPr="000B3630">
        <w:rPr>
          <w:rFonts w:ascii="Arial" w:hAnsi="Arial" w:cs="Arial"/>
          <w:sz w:val="22"/>
          <w:szCs w:val="22"/>
        </w:rPr>
        <w:t xml:space="preserve">A top cushion consisting of new sheets of plywood with total thickness between </w:t>
      </w:r>
      <w:r>
        <w:rPr>
          <w:rFonts w:ascii="Arial" w:hAnsi="Arial" w:cs="Arial"/>
          <w:sz w:val="22"/>
          <w:szCs w:val="22"/>
        </w:rPr>
        <w:t>2-6 in</w:t>
      </w:r>
      <w:r w:rsidR="0058420D" w:rsidRPr="000B3630">
        <w:rPr>
          <w:rFonts w:ascii="Arial" w:hAnsi="Arial" w:cs="Arial"/>
          <w:sz w:val="22"/>
          <w:szCs w:val="22"/>
        </w:rPr>
        <w:t>, or as determined by the Engineer.</w:t>
      </w:r>
    </w:p>
    <w:p w14:paraId="14E32905" w14:textId="77777777" w:rsidR="00A9166C" w:rsidRPr="000B3630" w:rsidRDefault="00A9166C" w:rsidP="00A9166C">
      <w:pPr>
        <w:pStyle w:val="PlainText"/>
        <w:jc w:val="both"/>
        <w:rPr>
          <w:rFonts w:ascii="Arial" w:hAnsi="Arial" w:cs="Arial"/>
          <w:sz w:val="22"/>
          <w:szCs w:val="22"/>
        </w:rPr>
      </w:pPr>
    </w:p>
    <w:p w14:paraId="69A972D1" w14:textId="3DBE1280" w:rsidR="0058420D" w:rsidRPr="000B3630" w:rsidRDefault="000B3630" w:rsidP="000B3630">
      <w:pPr>
        <w:pStyle w:val="PlainText"/>
        <w:jc w:val="both"/>
        <w:rPr>
          <w:rFonts w:ascii="Arial" w:hAnsi="Arial" w:cs="Arial"/>
          <w:sz w:val="22"/>
          <w:szCs w:val="22"/>
        </w:rPr>
      </w:pPr>
      <w:r w:rsidRPr="000B3630">
        <w:rPr>
          <w:rFonts w:ascii="Arial" w:hAnsi="Arial" w:cs="Arial"/>
          <w:b/>
          <w:bCs/>
          <w:sz w:val="22"/>
          <w:szCs w:val="22"/>
        </w:rPr>
        <w:t>2.6 Reinforcing Bars.</w:t>
      </w:r>
      <w:r>
        <w:rPr>
          <w:rFonts w:ascii="Arial" w:hAnsi="Arial" w:cs="Arial"/>
          <w:sz w:val="22"/>
          <w:szCs w:val="22"/>
        </w:rPr>
        <w:t xml:space="preserve"> </w:t>
      </w:r>
      <w:r w:rsidR="0058420D" w:rsidRPr="000B3630">
        <w:rPr>
          <w:rFonts w:ascii="Arial" w:hAnsi="Arial" w:cs="Arial"/>
          <w:sz w:val="22"/>
          <w:szCs w:val="22"/>
        </w:rPr>
        <w:t xml:space="preserve">If protruding reinforcing bars are present, the Contractor has the option to incorporate the reinforcing steel in the test area. Upon successful completion of the dynamic test, the surrounding concrete can then be </w:t>
      </w:r>
      <w:proofErr w:type="gramStart"/>
      <w:r w:rsidR="0058420D" w:rsidRPr="000B3630">
        <w:rPr>
          <w:rFonts w:ascii="Arial" w:hAnsi="Arial" w:cs="Arial"/>
          <w:sz w:val="22"/>
          <w:szCs w:val="22"/>
        </w:rPr>
        <w:t>removed as</w:t>
      </w:r>
      <w:proofErr w:type="gramEnd"/>
      <w:r w:rsidR="0058420D" w:rsidRPr="000B3630">
        <w:rPr>
          <w:rFonts w:ascii="Arial" w:hAnsi="Arial" w:cs="Arial"/>
          <w:sz w:val="22"/>
          <w:szCs w:val="22"/>
        </w:rPr>
        <w:t xml:space="preserve"> to make the foundation suitable for use in the structure. If the Contractor selects not to incorporate the steel in such a manner as described above, then a steel beam or pipe (cross sectional area approximately 20% of the shaft cross sectional area) shall be supplied with sufficient length such that the ram impact will not interfere with the reinforcing bars. Steel striker plates and plywood cushion must also be sized so that they cover as much of the impact area as possible.</w:t>
      </w:r>
    </w:p>
    <w:p w14:paraId="24A69923" w14:textId="77777777" w:rsidR="0058420D" w:rsidRPr="000B3630" w:rsidRDefault="0058420D" w:rsidP="0058420D">
      <w:pPr>
        <w:pStyle w:val="PlainText"/>
        <w:jc w:val="both"/>
        <w:rPr>
          <w:rFonts w:ascii="Arial" w:hAnsi="Arial" w:cs="Arial"/>
          <w:sz w:val="22"/>
          <w:szCs w:val="22"/>
        </w:rPr>
      </w:pPr>
    </w:p>
    <w:p w14:paraId="264DAC0F" w14:textId="79DCF825" w:rsidR="0058420D" w:rsidRPr="000B3630" w:rsidRDefault="000B3630" w:rsidP="0058420D">
      <w:pPr>
        <w:pStyle w:val="PlainText"/>
        <w:jc w:val="both"/>
        <w:rPr>
          <w:rFonts w:ascii="Arial" w:hAnsi="Arial" w:cs="Arial"/>
          <w:sz w:val="22"/>
          <w:szCs w:val="22"/>
        </w:rPr>
      </w:pPr>
      <w:r w:rsidRPr="000B3630">
        <w:rPr>
          <w:rFonts w:ascii="Arial" w:hAnsi="Arial" w:cs="Arial"/>
          <w:b/>
          <w:bCs/>
          <w:sz w:val="22"/>
          <w:szCs w:val="22"/>
        </w:rPr>
        <w:t>2.7 Measurement.</w:t>
      </w:r>
      <w:r>
        <w:rPr>
          <w:rFonts w:ascii="Arial" w:hAnsi="Arial" w:cs="Arial"/>
          <w:sz w:val="22"/>
          <w:szCs w:val="22"/>
        </w:rPr>
        <w:t xml:space="preserve"> </w:t>
      </w:r>
      <w:r w:rsidR="0058420D" w:rsidRPr="000B3630">
        <w:rPr>
          <w:rFonts w:ascii="Arial" w:hAnsi="Arial" w:cs="Arial"/>
          <w:sz w:val="22"/>
          <w:szCs w:val="22"/>
        </w:rPr>
        <w:t>Surveyors</w:t>
      </w:r>
      <w:r w:rsidR="00863378" w:rsidRPr="000B3630">
        <w:rPr>
          <w:rFonts w:ascii="Arial" w:hAnsi="Arial" w:cs="Arial"/>
          <w:sz w:val="22"/>
          <w:szCs w:val="22"/>
        </w:rPr>
        <w:t xml:space="preserve"> </w:t>
      </w:r>
      <w:r w:rsidR="0058420D" w:rsidRPr="000B3630">
        <w:rPr>
          <w:rFonts w:ascii="Arial" w:hAnsi="Arial" w:cs="Arial"/>
          <w:sz w:val="22"/>
          <w:szCs w:val="22"/>
        </w:rPr>
        <w:t xml:space="preserve">transit, laser light, or equivalent for measurements of pile set under each impact. </w:t>
      </w:r>
    </w:p>
    <w:p w14:paraId="0CCE74D9" w14:textId="77777777" w:rsidR="0058420D" w:rsidRPr="000B3630" w:rsidRDefault="0058420D" w:rsidP="0058420D">
      <w:pPr>
        <w:pStyle w:val="PlainText"/>
        <w:jc w:val="both"/>
        <w:rPr>
          <w:rFonts w:ascii="Arial" w:hAnsi="Arial" w:cs="Arial"/>
          <w:sz w:val="22"/>
          <w:szCs w:val="22"/>
        </w:rPr>
      </w:pPr>
    </w:p>
    <w:p w14:paraId="6765618D" w14:textId="77777777" w:rsidR="0058420D" w:rsidRPr="000B3630" w:rsidRDefault="0058420D" w:rsidP="0058420D">
      <w:pPr>
        <w:pStyle w:val="PlainText"/>
        <w:jc w:val="both"/>
        <w:rPr>
          <w:rFonts w:ascii="Arial" w:hAnsi="Arial" w:cs="Arial"/>
          <w:b/>
          <w:bCs/>
          <w:sz w:val="22"/>
          <w:szCs w:val="22"/>
        </w:rPr>
      </w:pPr>
      <w:r w:rsidRPr="000B3630">
        <w:rPr>
          <w:rFonts w:ascii="Arial" w:hAnsi="Arial" w:cs="Arial"/>
          <w:b/>
          <w:bCs/>
          <w:sz w:val="22"/>
          <w:szCs w:val="22"/>
        </w:rPr>
        <w:t>3.0 DYNAMIC TESTING FIRM</w:t>
      </w:r>
    </w:p>
    <w:p w14:paraId="375C4B52" w14:textId="77777777" w:rsidR="0058420D" w:rsidRPr="000B3630" w:rsidRDefault="0058420D" w:rsidP="0058420D">
      <w:pPr>
        <w:pStyle w:val="PlainText"/>
        <w:jc w:val="both"/>
        <w:rPr>
          <w:rFonts w:ascii="Arial" w:hAnsi="Arial" w:cs="Arial"/>
          <w:sz w:val="22"/>
          <w:szCs w:val="22"/>
        </w:rPr>
      </w:pPr>
    </w:p>
    <w:p w14:paraId="6AC24E3F" w14:textId="2CDB714C" w:rsidR="0058420D" w:rsidRPr="000B3630" w:rsidRDefault="0058420D" w:rsidP="0058420D">
      <w:pPr>
        <w:pStyle w:val="PlainText"/>
        <w:jc w:val="both"/>
        <w:rPr>
          <w:rFonts w:ascii="Arial" w:hAnsi="Arial" w:cs="Arial"/>
          <w:sz w:val="22"/>
          <w:szCs w:val="22"/>
        </w:rPr>
      </w:pPr>
      <w:r w:rsidRPr="000B3630">
        <w:rPr>
          <w:rFonts w:ascii="Arial" w:hAnsi="Arial" w:cs="Arial"/>
          <w:sz w:val="22"/>
          <w:szCs w:val="22"/>
        </w:rPr>
        <w:t xml:space="preserve">It is the (Owner’s / Contractor’s, </w:t>
      </w:r>
      <w:proofErr w:type="spellStart"/>
      <w:r w:rsidRPr="000B3630">
        <w:rPr>
          <w:rFonts w:ascii="Arial" w:hAnsi="Arial" w:cs="Arial"/>
          <w:sz w:val="22"/>
          <w:szCs w:val="22"/>
        </w:rPr>
        <w:t>etc</w:t>
      </w:r>
      <w:proofErr w:type="spellEnd"/>
      <w:r w:rsidRPr="000B3630">
        <w:rPr>
          <w:rFonts w:ascii="Arial" w:hAnsi="Arial" w:cs="Arial"/>
          <w:sz w:val="22"/>
          <w:szCs w:val="22"/>
        </w:rPr>
        <w:t xml:space="preserve">) responsibility to employ and compensate a specialized dynamic testing firm. Dynamic testing is to be performed by an independent specialist from a firm with a minimum of f5 </w:t>
      </w:r>
      <w:r w:rsidR="003F7D08" w:rsidRPr="000B3630">
        <w:rPr>
          <w:rFonts w:ascii="Arial" w:hAnsi="Arial" w:cs="Arial"/>
          <w:sz w:val="22"/>
          <w:szCs w:val="22"/>
        </w:rPr>
        <w:t>years’ experience</w:t>
      </w:r>
      <w:r w:rsidRPr="000B3630">
        <w:rPr>
          <w:rFonts w:ascii="Arial" w:hAnsi="Arial" w:cs="Arial"/>
          <w:sz w:val="22"/>
          <w:szCs w:val="22"/>
        </w:rPr>
        <w:t xml:space="preserve"> in dynamic testing. The actual dynamic test shall be conducted and/or supervised by a Licensed Professional Engineer with at least 2 years of dynamic testing experience or who has achieved </w:t>
      </w:r>
      <w:r w:rsidR="00F85A58" w:rsidRPr="000B3630">
        <w:rPr>
          <w:rFonts w:ascii="Arial" w:hAnsi="Arial" w:cs="Arial"/>
          <w:sz w:val="22"/>
          <w:szCs w:val="22"/>
        </w:rPr>
        <w:t xml:space="preserve">Advanced </w:t>
      </w:r>
      <w:r w:rsidRPr="000B3630">
        <w:rPr>
          <w:rFonts w:ascii="Arial" w:hAnsi="Arial" w:cs="Arial"/>
          <w:sz w:val="22"/>
          <w:szCs w:val="22"/>
        </w:rPr>
        <w:t>Level or better on the PDI / PDCA Dynamic Measurement and Analysis Proficiency Test. Selection of the firm must be acceptable by the Engineer.</w:t>
      </w:r>
    </w:p>
    <w:p w14:paraId="3B40AF56" w14:textId="77777777" w:rsidR="0058420D" w:rsidRPr="000B3630" w:rsidRDefault="0058420D" w:rsidP="0058420D">
      <w:pPr>
        <w:pStyle w:val="PlainText"/>
        <w:jc w:val="both"/>
        <w:rPr>
          <w:rFonts w:ascii="Arial" w:hAnsi="Arial" w:cs="Arial"/>
          <w:sz w:val="22"/>
          <w:szCs w:val="22"/>
        </w:rPr>
      </w:pPr>
    </w:p>
    <w:p w14:paraId="3B935806" w14:textId="77777777" w:rsidR="0058420D" w:rsidRPr="000B3630" w:rsidRDefault="0058420D" w:rsidP="0058420D">
      <w:pPr>
        <w:pStyle w:val="PlainText"/>
        <w:jc w:val="both"/>
        <w:rPr>
          <w:rFonts w:ascii="Arial" w:hAnsi="Arial" w:cs="Arial"/>
          <w:sz w:val="22"/>
          <w:szCs w:val="22"/>
        </w:rPr>
      </w:pPr>
      <w:r w:rsidRPr="000B3630">
        <w:rPr>
          <w:rFonts w:ascii="Arial" w:hAnsi="Arial" w:cs="Arial"/>
          <w:sz w:val="22"/>
          <w:szCs w:val="22"/>
        </w:rPr>
        <w:t xml:space="preserve">The independent dynamic testing firm must supply the following testing instrumentation in addition to that outlined in ASTM </w:t>
      </w:r>
      <w:r w:rsidR="00FD5E3C" w:rsidRPr="000B3630">
        <w:rPr>
          <w:rFonts w:ascii="Arial" w:hAnsi="Arial" w:cs="Arial"/>
          <w:sz w:val="22"/>
          <w:szCs w:val="22"/>
        </w:rPr>
        <w:t xml:space="preserve">Standard </w:t>
      </w:r>
      <w:r w:rsidRPr="000B3630">
        <w:rPr>
          <w:rFonts w:ascii="Arial" w:hAnsi="Arial" w:cs="Arial"/>
          <w:sz w:val="22"/>
          <w:szCs w:val="22"/>
        </w:rPr>
        <w:t>D 4945 Section 5:</w:t>
      </w:r>
    </w:p>
    <w:p w14:paraId="1EA4B998" w14:textId="77777777" w:rsidR="0058420D" w:rsidRPr="000B3630" w:rsidRDefault="0058420D" w:rsidP="0058420D">
      <w:pPr>
        <w:pStyle w:val="PlainText"/>
        <w:jc w:val="both"/>
        <w:rPr>
          <w:rFonts w:ascii="Arial" w:hAnsi="Arial" w:cs="Arial"/>
          <w:sz w:val="22"/>
          <w:szCs w:val="22"/>
        </w:rPr>
      </w:pPr>
    </w:p>
    <w:p w14:paraId="3070C6C6" w14:textId="2FF02601" w:rsidR="0058420D" w:rsidRPr="000B3630" w:rsidRDefault="0058420D" w:rsidP="003F7D08">
      <w:pPr>
        <w:pStyle w:val="PlainText"/>
        <w:numPr>
          <w:ilvl w:val="0"/>
          <w:numId w:val="7"/>
        </w:numPr>
        <w:jc w:val="both"/>
        <w:rPr>
          <w:rFonts w:ascii="Arial" w:hAnsi="Arial" w:cs="Arial"/>
          <w:sz w:val="22"/>
          <w:szCs w:val="22"/>
        </w:rPr>
      </w:pPr>
      <w:r w:rsidRPr="000B3630">
        <w:rPr>
          <w:rFonts w:ascii="Arial" w:hAnsi="Arial" w:cs="Arial"/>
          <w:sz w:val="22"/>
          <w:szCs w:val="22"/>
        </w:rPr>
        <w:t>Pile Driving Analyzer</w:t>
      </w:r>
      <w:r w:rsidRPr="000B3630">
        <w:rPr>
          <w:rFonts w:ascii="Arial" w:hAnsi="Arial" w:cs="Arial"/>
          <w:sz w:val="22"/>
          <w:szCs w:val="22"/>
          <w:vertAlign w:val="superscript"/>
        </w:rPr>
        <w:t>®</w:t>
      </w:r>
      <w:r w:rsidRPr="000B3630">
        <w:rPr>
          <w:rFonts w:ascii="Arial" w:hAnsi="Arial" w:cs="Arial"/>
          <w:sz w:val="22"/>
          <w:szCs w:val="22"/>
        </w:rPr>
        <w:t xml:space="preserve"> (PDA) </w:t>
      </w:r>
      <w:r w:rsidR="009B783D" w:rsidRPr="000B3630">
        <w:rPr>
          <w:rFonts w:ascii="Arial" w:hAnsi="Arial" w:cs="Arial"/>
          <w:sz w:val="22"/>
          <w:szCs w:val="22"/>
        </w:rPr>
        <w:t xml:space="preserve">system </w:t>
      </w:r>
      <w:r w:rsidRPr="000B3630">
        <w:rPr>
          <w:rFonts w:ascii="Arial" w:hAnsi="Arial" w:cs="Arial"/>
          <w:sz w:val="22"/>
          <w:szCs w:val="22"/>
        </w:rPr>
        <w:t>manufactured by Pile Dynamics, Inc.</w:t>
      </w:r>
      <w:r w:rsidR="00AB4D58" w:rsidRPr="000B3630">
        <w:rPr>
          <w:rFonts w:ascii="Arial" w:hAnsi="Arial" w:cs="Arial"/>
          <w:sz w:val="22"/>
          <w:szCs w:val="22"/>
        </w:rPr>
        <w:t xml:space="preserve"> (</w:t>
      </w:r>
      <w:r w:rsidR="00AB4D58" w:rsidRPr="000B3630">
        <w:rPr>
          <w:rFonts w:ascii="Arial" w:hAnsi="Arial" w:cs="Arial"/>
          <w:sz w:val="22"/>
          <w:szCs w:val="24"/>
        </w:rPr>
        <w:t xml:space="preserve">30725 Aurora Road, Cleveland, OH 44139, USA; </w:t>
      </w:r>
      <w:hyperlink r:id="rId7" w:history="1">
        <w:r w:rsidR="00AB4D58" w:rsidRPr="000B3630">
          <w:rPr>
            <w:rStyle w:val="Hyperlink"/>
            <w:rFonts w:ascii="Arial" w:hAnsi="Arial" w:cs="Arial"/>
            <w:sz w:val="22"/>
            <w:szCs w:val="24"/>
          </w:rPr>
          <w:t>www.pile.com</w:t>
        </w:r>
      </w:hyperlink>
      <w:r w:rsidR="00AB4D58" w:rsidRPr="000B3630">
        <w:rPr>
          <w:rFonts w:ascii="Arial" w:hAnsi="Arial" w:cs="Arial"/>
          <w:sz w:val="22"/>
          <w:szCs w:val="24"/>
        </w:rPr>
        <w:t xml:space="preserve">; email: </w:t>
      </w:r>
      <w:r w:rsidR="00504B81" w:rsidRPr="000B3630">
        <w:rPr>
          <w:rFonts w:ascii="Arial" w:hAnsi="Arial" w:cs="Arial"/>
          <w:sz w:val="22"/>
          <w:szCs w:val="24"/>
        </w:rPr>
        <w:t>info</w:t>
      </w:r>
      <w:r w:rsidR="00AB4D58" w:rsidRPr="000B3630">
        <w:rPr>
          <w:rFonts w:ascii="Arial" w:hAnsi="Arial" w:cs="Arial"/>
          <w:sz w:val="22"/>
          <w:szCs w:val="24"/>
        </w:rPr>
        <w:t>@pile.com; phone: +1</w:t>
      </w:r>
      <w:r w:rsidR="00FD5E3C" w:rsidRPr="000B3630">
        <w:rPr>
          <w:rFonts w:ascii="Arial" w:hAnsi="Arial" w:cs="Arial"/>
          <w:sz w:val="22"/>
          <w:szCs w:val="24"/>
        </w:rPr>
        <w:t>.</w:t>
      </w:r>
      <w:r w:rsidR="00AB4D58" w:rsidRPr="000B3630">
        <w:rPr>
          <w:rFonts w:ascii="Arial" w:hAnsi="Arial" w:cs="Arial"/>
          <w:sz w:val="22"/>
          <w:szCs w:val="24"/>
        </w:rPr>
        <w:t>216</w:t>
      </w:r>
      <w:r w:rsidR="00FD5E3C" w:rsidRPr="000B3630">
        <w:rPr>
          <w:rFonts w:ascii="Arial" w:hAnsi="Arial" w:cs="Arial"/>
          <w:sz w:val="22"/>
          <w:szCs w:val="24"/>
        </w:rPr>
        <w:t>.</w:t>
      </w:r>
      <w:r w:rsidR="00AB4D58" w:rsidRPr="000B3630">
        <w:rPr>
          <w:rFonts w:ascii="Arial" w:hAnsi="Arial" w:cs="Arial"/>
          <w:sz w:val="22"/>
          <w:szCs w:val="24"/>
        </w:rPr>
        <w:t>831</w:t>
      </w:r>
      <w:r w:rsidR="00FD5E3C" w:rsidRPr="000B3630">
        <w:rPr>
          <w:rFonts w:ascii="Arial" w:hAnsi="Arial" w:cs="Arial"/>
          <w:sz w:val="22"/>
          <w:szCs w:val="24"/>
        </w:rPr>
        <w:t>.</w:t>
      </w:r>
      <w:r w:rsidR="00AB4D58" w:rsidRPr="000B3630">
        <w:rPr>
          <w:rFonts w:ascii="Arial" w:hAnsi="Arial" w:cs="Arial"/>
          <w:sz w:val="22"/>
          <w:szCs w:val="24"/>
        </w:rPr>
        <w:t>6131</w:t>
      </w:r>
      <w:r w:rsidR="00504B81" w:rsidRPr="000B3630">
        <w:rPr>
          <w:rFonts w:ascii="Arial" w:hAnsi="Arial" w:cs="Arial"/>
          <w:sz w:val="22"/>
          <w:szCs w:val="24"/>
        </w:rPr>
        <w:t>)</w:t>
      </w:r>
      <w:r w:rsidRPr="000B3630">
        <w:rPr>
          <w:rFonts w:ascii="Arial" w:hAnsi="Arial" w:cs="Arial"/>
          <w:sz w:val="22"/>
          <w:szCs w:val="22"/>
        </w:rPr>
        <w:t xml:space="preserve">, model </w:t>
      </w:r>
      <w:r w:rsidR="00504B81" w:rsidRPr="000B3630">
        <w:rPr>
          <w:rFonts w:ascii="Arial" w:hAnsi="Arial" w:cs="Arial"/>
          <w:sz w:val="22"/>
          <w:szCs w:val="22"/>
        </w:rPr>
        <w:t>8G</w:t>
      </w:r>
      <w:r w:rsidR="00FB7808" w:rsidRPr="000B3630">
        <w:rPr>
          <w:rFonts w:ascii="Arial" w:hAnsi="Arial" w:cs="Arial"/>
          <w:sz w:val="22"/>
          <w:szCs w:val="22"/>
        </w:rPr>
        <w:t xml:space="preserve"> or</w:t>
      </w:r>
      <w:r w:rsidRPr="000B3630">
        <w:rPr>
          <w:rFonts w:ascii="Arial" w:hAnsi="Arial" w:cs="Arial"/>
          <w:sz w:val="22"/>
          <w:szCs w:val="22"/>
        </w:rPr>
        <w:t xml:space="preserve"> PAX or equivalent.</w:t>
      </w:r>
    </w:p>
    <w:p w14:paraId="71866980" w14:textId="77777777" w:rsidR="0058420D" w:rsidRPr="000B3630" w:rsidRDefault="0058420D" w:rsidP="0058420D">
      <w:pPr>
        <w:pStyle w:val="PlainText"/>
        <w:jc w:val="both"/>
        <w:rPr>
          <w:rFonts w:ascii="Arial" w:hAnsi="Arial" w:cs="Arial"/>
          <w:sz w:val="22"/>
          <w:szCs w:val="22"/>
        </w:rPr>
      </w:pPr>
    </w:p>
    <w:p w14:paraId="4C8A4FF5" w14:textId="2290D4CF" w:rsidR="0058420D" w:rsidRPr="000B3630" w:rsidRDefault="00F85A58" w:rsidP="003F7D08">
      <w:pPr>
        <w:pStyle w:val="PlainText"/>
        <w:numPr>
          <w:ilvl w:val="0"/>
          <w:numId w:val="7"/>
        </w:numPr>
        <w:jc w:val="both"/>
        <w:rPr>
          <w:rFonts w:ascii="Arial" w:hAnsi="Arial" w:cs="Arial"/>
          <w:sz w:val="22"/>
          <w:szCs w:val="22"/>
        </w:rPr>
      </w:pPr>
      <w:r w:rsidRPr="000B3630">
        <w:rPr>
          <w:rFonts w:ascii="Arial" w:hAnsi="Arial" w:cs="Arial"/>
          <w:sz w:val="22"/>
          <w:szCs w:val="22"/>
        </w:rPr>
        <w:t>At least f</w:t>
      </w:r>
      <w:r w:rsidR="0058420D" w:rsidRPr="000B3630">
        <w:rPr>
          <w:rFonts w:ascii="Arial" w:hAnsi="Arial" w:cs="Arial"/>
          <w:sz w:val="22"/>
          <w:szCs w:val="22"/>
        </w:rPr>
        <w:t>our calibrated strain transducers.</w:t>
      </w:r>
    </w:p>
    <w:p w14:paraId="712A389A" w14:textId="77777777" w:rsidR="0058420D" w:rsidRPr="000B3630" w:rsidRDefault="0058420D" w:rsidP="0058420D">
      <w:pPr>
        <w:pStyle w:val="PlainText"/>
        <w:jc w:val="both"/>
        <w:rPr>
          <w:rFonts w:ascii="Arial" w:hAnsi="Arial" w:cs="Arial"/>
          <w:sz w:val="22"/>
          <w:szCs w:val="22"/>
        </w:rPr>
      </w:pPr>
    </w:p>
    <w:p w14:paraId="7BCA5A89" w14:textId="77777777" w:rsidR="0058420D" w:rsidRPr="000B3630" w:rsidRDefault="0058420D" w:rsidP="003F7D08">
      <w:pPr>
        <w:pStyle w:val="PlainText"/>
        <w:numPr>
          <w:ilvl w:val="0"/>
          <w:numId w:val="7"/>
        </w:numPr>
        <w:jc w:val="both"/>
        <w:rPr>
          <w:rFonts w:ascii="Arial" w:hAnsi="Arial" w:cs="Arial"/>
          <w:sz w:val="22"/>
          <w:szCs w:val="22"/>
        </w:rPr>
      </w:pPr>
      <w:r w:rsidRPr="000B3630">
        <w:rPr>
          <w:rFonts w:ascii="Arial" w:hAnsi="Arial" w:cs="Arial"/>
          <w:sz w:val="22"/>
          <w:szCs w:val="22"/>
        </w:rPr>
        <w:t>Four calibrated accelerometers.</w:t>
      </w:r>
    </w:p>
    <w:p w14:paraId="1D003DDF" w14:textId="77777777" w:rsidR="0058420D" w:rsidRPr="000B3630" w:rsidRDefault="0058420D" w:rsidP="0058420D">
      <w:pPr>
        <w:pStyle w:val="PlainText"/>
        <w:jc w:val="both"/>
        <w:rPr>
          <w:rFonts w:ascii="Arial" w:hAnsi="Arial" w:cs="Arial"/>
          <w:sz w:val="22"/>
          <w:szCs w:val="22"/>
        </w:rPr>
      </w:pPr>
    </w:p>
    <w:p w14:paraId="2D52507B" w14:textId="4CEEEAF3" w:rsidR="0058420D" w:rsidRPr="000B3630" w:rsidRDefault="0058420D" w:rsidP="0058420D">
      <w:pPr>
        <w:pStyle w:val="PlainText"/>
        <w:jc w:val="both"/>
        <w:rPr>
          <w:rFonts w:ascii="Arial" w:hAnsi="Arial" w:cs="Arial"/>
          <w:sz w:val="22"/>
          <w:szCs w:val="22"/>
        </w:rPr>
      </w:pPr>
      <w:r w:rsidRPr="000B3630">
        <w:rPr>
          <w:rFonts w:ascii="Arial" w:hAnsi="Arial" w:cs="Arial"/>
          <w:sz w:val="22"/>
          <w:szCs w:val="22"/>
        </w:rPr>
        <w:t>Prior to performing the dynamic test, the Testing Engineer must be provided with soil borings, shaft installation records, concrete properties (strength, etc.) and details regarding the anticipated dynamic loading equipment. The test Engineer is required to perform wave equation analyses (using GRLWEAP software by Pile Dynamics, Inc.</w:t>
      </w:r>
      <w:r w:rsidR="00FB7808" w:rsidRPr="000B3630">
        <w:rPr>
          <w:rFonts w:ascii="Arial" w:hAnsi="Arial" w:cs="Arial"/>
          <w:sz w:val="22"/>
          <w:szCs w:val="22"/>
        </w:rPr>
        <w:t xml:space="preserve"> </w:t>
      </w:r>
      <w:r w:rsidRPr="000B3630">
        <w:rPr>
          <w:rFonts w:ascii="Arial" w:hAnsi="Arial" w:cs="Arial"/>
          <w:sz w:val="22"/>
          <w:szCs w:val="22"/>
        </w:rPr>
        <w:t>or equivalent) to determine the suitability of the proposed dynamic load</w:t>
      </w:r>
      <w:r w:rsidR="00FB7808" w:rsidRPr="000B3630">
        <w:rPr>
          <w:rFonts w:ascii="Arial" w:hAnsi="Arial" w:cs="Arial"/>
          <w:sz w:val="22"/>
          <w:szCs w:val="22"/>
        </w:rPr>
        <w:t xml:space="preserve"> </w:t>
      </w:r>
      <w:r w:rsidRPr="000B3630">
        <w:rPr>
          <w:rFonts w:ascii="Arial" w:hAnsi="Arial" w:cs="Arial"/>
          <w:sz w:val="22"/>
          <w:szCs w:val="22"/>
        </w:rPr>
        <w:t>testing equipment and an acceptable range of ram drop heights so as not to cause damage in the test shaft during the test.</w:t>
      </w:r>
    </w:p>
    <w:p w14:paraId="49E64890" w14:textId="77777777" w:rsidR="0058420D" w:rsidRPr="000B3630" w:rsidRDefault="0058420D" w:rsidP="0058420D">
      <w:pPr>
        <w:pStyle w:val="PlainText"/>
        <w:jc w:val="both"/>
        <w:rPr>
          <w:rFonts w:ascii="Arial" w:hAnsi="Arial" w:cs="Arial"/>
          <w:sz w:val="22"/>
          <w:szCs w:val="22"/>
        </w:rPr>
      </w:pPr>
    </w:p>
    <w:p w14:paraId="227A99E6" w14:textId="058A095C" w:rsidR="0058420D" w:rsidRPr="003F7D08" w:rsidRDefault="0058420D" w:rsidP="003F7D08">
      <w:pPr>
        <w:pStyle w:val="PlainText"/>
        <w:numPr>
          <w:ilvl w:val="0"/>
          <w:numId w:val="8"/>
        </w:numPr>
        <w:jc w:val="both"/>
        <w:rPr>
          <w:rFonts w:ascii="Arial" w:hAnsi="Arial" w:cs="Arial"/>
          <w:b/>
          <w:bCs/>
          <w:sz w:val="22"/>
          <w:szCs w:val="22"/>
        </w:rPr>
      </w:pPr>
      <w:r w:rsidRPr="003F7D08">
        <w:rPr>
          <w:rFonts w:ascii="Arial" w:hAnsi="Arial" w:cs="Arial"/>
          <w:b/>
          <w:bCs/>
          <w:sz w:val="22"/>
          <w:szCs w:val="22"/>
        </w:rPr>
        <w:t>PROCEDURE</w:t>
      </w:r>
    </w:p>
    <w:p w14:paraId="546EE15F" w14:textId="77777777" w:rsidR="0058420D" w:rsidRPr="000B3630" w:rsidRDefault="0058420D" w:rsidP="0058420D">
      <w:pPr>
        <w:pStyle w:val="PlainText"/>
        <w:jc w:val="both"/>
        <w:rPr>
          <w:rFonts w:ascii="Arial" w:hAnsi="Arial" w:cs="Arial"/>
          <w:sz w:val="22"/>
          <w:szCs w:val="22"/>
        </w:rPr>
      </w:pPr>
    </w:p>
    <w:p w14:paraId="3CC8EB07" w14:textId="18A8509B" w:rsidR="0058420D" w:rsidRPr="000B3630" w:rsidRDefault="003F7D08" w:rsidP="003F7D08">
      <w:pPr>
        <w:pStyle w:val="PlainText"/>
        <w:jc w:val="both"/>
        <w:rPr>
          <w:rFonts w:ascii="Arial" w:hAnsi="Arial" w:cs="Arial"/>
          <w:sz w:val="22"/>
          <w:szCs w:val="22"/>
        </w:rPr>
      </w:pPr>
      <w:r>
        <w:rPr>
          <w:rFonts w:ascii="Arial" w:hAnsi="Arial" w:cs="Arial"/>
          <w:b/>
          <w:bCs/>
          <w:sz w:val="22"/>
          <w:szCs w:val="22"/>
        </w:rPr>
        <w:t xml:space="preserve">4.1 </w:t>
      </w:r>
      <w:r w:rsidRPr="003F7D08">
        <w:rPr>
          <w:rFonts w:ascii="Arial" w:hAnsi="Arial" w:cs="Arial"/>
          <w:b/>
          <w:bCs/>
          <w:sz w:val="22"/>
          <w:szCs w:val="22"/>
        </w:rPr>
        <w:t>Installation.</w:t>
      </w:r>
      <w:r w:rsidR="0058420D" w:rsidRPr="000B3630">
        <w:rPr>
          <w:rFonts w:ascii="Arial" w:hAnsi="Arial" w:cs="Arial"/>
          <w:sz w:val="22"/>
          <w:szCs w:val="22"/>
        </w:rPr>
        <w:t xml:space="preserve"> The test shaft shall be constructed using approved installation techniques.</w:t>
      </w:r>
    </w:p>
    <w:p w14:paraId="02ED4C81" w14:textId="77777777" w:rsidR="0058420D" w:rsidRPr="000B3630" w:rsidRDefault="0058420D" w:rsidP="0058420D">
      <w:pPr>
        <w:pStyle w:val="PlainText"/>
        <w:jc w:val="both"/>
        <w:rPr>
          <w:rFonts w:ascii="Arial" w:hAnsi="Arial" w:cs="Arial"/>
          <w:sz w:val="22"/>
          <w:szCs w:val="22"/>
        </w:rPr>
      </w:pPr>
    </w:p>
    <w:p w14:paraId="649CA5FC" w14:textId="40E88EAD" w:rsidR="0058420D" w:rsidRPr="000B3630" w:rsidRDefault="003F7D08" w:rsidP="003F7D08">
      <w:pPr>
        <w:pStyle w:val="PlainText"/>
        <w:jc w:val="both"/>
        <w:rPr>
          <w:rFonts w:ascii="Arial" w:hAnsi="Arial" w:cs="Arial"/>
          <w:sz w:val="22"/>
          <w:szCs w:val="22"/>
        </w:rPr>
      </w:pPr>
      <w:r w:rsidRPr="003F7D08">
        <w:rPr>
          <w:rFonts w:ascii="Arial" w:hAnsi="Arial" w:cs="Arial"/>
          <w:b/>
          <w:bCs/>
          <w:sz w:val="22"/>
          <w:szCs w:val="22"/>
        </w:rPr>
        <w:t>4.2 Casings.</w:t>
      </w:r>
      <w:r>
        <w:rPr>
          <w:rFonts w:ascii="Arial" w:hAnsi="Arial" w:cs="Arial"/>
          <w:sz w:val="22"/>
          <w:szCs w:val="22"/>
        </w:rPr>
        <w:t xml:space="preserve"> </w:t>
      </w:r>
      <w:r w:rsidR="0058420D" w:rsidRPr="000B3630">
        <w:rPr>
          <w:rFonts w:ascii="Arial" w:hAnsi="Arial" w:cs="Arial"/>
          <w:sz w:val="22"/>
          <w:szCs w:val="22"/>
        </w:rPr>
        <w:t xml:space="preserve">If a permanent casing is not required, then the upper length equal to two shaft diameters, noted as the "test area", must be </w:t>
      </w:r>
      <w:proofErr w:type="spellStart"/>
      <w:r w:rsidR="0058420D" w:rsidRPr="000B3630">
        <w:rPr>
          <w:rFonts w:ascii="Arial" w:hAnsi="Arial" w:cs="Arial"/>
          <w:sz w:val="22"/>
          <w:szCs w:val="22"/>
        </w:rPr>
        <w:t>cased</w:t>
      </w:r>
      <w:proofErr w:type="spellEnd"/>
      <w:r w:rsidR="0058420D" w:rsidRPr="000B3630">
        <w:rPr>
          <w:rFonts w:ascii="Arial" w:hAnsi="Arial" w:cs="Arial"/>
          <w:sz w:val="22"/>
          <w:szCs w:val="22"/>
        </w:rPr>
        <w:t xml:space="preserve"> in a thin wall tube or equivalent as noted above.  Casing of this test area must be made as a continuation of the construction of the test </w:t>
      </w:r>
      <w:r w:rsidR="0058420D" w:rsidRPr="000B3630">
        <w:rPr>
          <w:rFonts w:ascii="Arial" w:hAnsi="Arial" w:cs="Arial"/>
          <w:sz w:val="22"/>
          <w:szCs w:val="22"/>
        </w:rPr>
        <w:lastRenderedPageBreak/>
        <w:t>shaft. There should not be soil contamination or non-uniformities in the concrete located within or below the test area. Test shaft top concrete shall be made level to the casing and smoothed.</w:t>
      </w:r>
    </w:p>
    <w:p w14:paraId="6898AC6F" w14:textId="77777777" w:rsidR="0058420D" w:rsidRPr="000B3630" w:rsidRDefault="0058420D" w:rsidP="0058420D">
      <w:pPr>
        <w:pStyle w:val="PlainText"/>
        <w:jc w:val="both"/>
        <w:rPr>
          <w:rFonts w:ascii="Arial" w:hAnsi="Arial" w:cs="Arial"/>
          <w:sz w:val="22"/>
          <w:szCs w:val="22"/>
        </w:rPr>
      </w:pPr>
    </w:p>
    <w:p w14:paraId="441C00C8" w14:textId="2BE443F7" w:rsidR="0058420D" w:rsidRPr="000B3630" w:rsidRDefault="003F7D08" w:rsidP="003F7D08">
      <w:pPr>
        <w:pStyle w:val="PlainText"/>
        <w:jc w:val="both"/>
        <w:rPr>
          <w:rFonts w:ascii="Arial" w:hAnsi="Arial" w:cs="Arial"/>
          <w:sz w:val="22"/>
          <w:szCs w:val="22"/>
        </w:rPr>
      </w:pPr>
      <w:r w:rsidRPr="003F7D08">
        <w:rPr>
          <w:rFonts w:ascii="Arial" w:hAnsi="Arial" w:cs="Arial"/>
          <w:b/>
          <w:bCs/>
          <w:sz w:val="22"/>
          <w:szCs w:val="22"/>
        </w:rPr>
        <w:t>4.3 Sensor Attachment</w:t>
      </w:r>
      <w:r>
        <w:rPr>
          <w:rFonts w:ascii="Arial" w:hAnsi="Arial" w:cs="Arial"/>
          <w:sz w:val="22"/>
          <w:szCs w:val="22"/>
        </w:rPr>
        <w:t xml:space="preserve">. </w:t>
      </w:r>
      <w:r w:rsidR="0058420D" w:rsidRPr="000B3630">
        <w:rPr>
          <w:rFonts w:ascii="Arial" w:hAnsi="Arial" w:cs="Arial"/>
          <w:sz w:val="22"/>
          <w:szCs w:val="22"/>
        </w:rPr>
        <w:t xml:space="preserve">Prior to testing time, the Contractor shall make the shaft test area length completely accessible to the Testing Engineer. Prior to the test, </w:t>
      </w:r>
      <w:r w:rsidR="00B574C1" w:rsidRPr="000B3630">
        <w:rPr>
          <w:rFonts w:ascii="Arial" w:hAnsi="Arial" w:cs="Arial"/>
          <w:sz w:val="22"/>
          <w:szCs w:val="22"/>
        </w:rPr>
        <w:t>for attachment of the sensors,</w:t>
      </w:r>
      <w:r w:rsidR="00B574C1" w:rsidRPr="000B3630" w:rsidDel="00B574C1">
        <w:rPr>
          <w:rFonts w:ascii="Arial" w:hAnsi="Arial" w:cs="Arial"/>
          <w:sz w:val="22"/>
          <w:szCs w:val="22"/>
        </w:rPr>
        <w:t xml:space="preserve"> </w:t>
      </w:r>
      <w:r w:rsidR="0058420D" w:rsidRPr="000B3630">
        <w:rPr>
          <w:rFonts w:ascii="Arial" w:hAnsi="Arial" w:cs="Arial"/>
          <w:sz w:val="22"/>
          <w:szCs w:val="22"/>
        </w:rPr>
        <w:t>an entire band of the casing</w:t>
      </w:r>
      <w:r w:rsidR="009B783D" w:rsidRPr="000B3630">
        <w:rPr>
          <w:rFonts w:ascii="Arial" w:hAnsi="Arial" w:cs="Arial"/>
          <w:sz w:val="22"/>
          <w:szCs w:val="22"/>
        </w:rPr>
        <w:t xml:space="preserve"> should be</w:t>
      </w:r>
      <w:r w:rsidR="0058420D" w:rsidRPr="000B3630">
        <w:rPr>
          <w:rFonts w:ascii="Arial" w:hAnsi="Arial" w:cs="Arial"/>
          <w:sz w:val="22"/>
          <w:szCs w:val="22"/>
        </w:rPr>
        <w:t xml:space="preserve"> removed to expose a smooth concrete surface</w:t>
      </w:r>
      <w:r w:rsidR="00B574C1" w:rsidRPr="000B3630">
        <w:rPr>
          <w:rFonts w:ascii="Arial" w:hAnsi="Arial" w:cs="Arial"/>
          <w:sz w:val="22"/>
          <w:szCs w:val="22"/>
        </w:rPr>
        <w:t>, or if the casing wall thickness is sufficient</w:t>
      </w:r>
      <w:r w:rsidR="009B783D" w:rsidRPr="000B3630">
        <w:rPr>
          <w:rFonts w:ascii="Arial" w:hAnsi="Arial" w:cs="Arial"/>
          <w:sz w:val="22"/>
          <w:szCs w:val="22"/>
        </w:rPr>
        <w:t>,</w:t>
      </w:r>
      <w:r w:rsidR="00B574C1" w:rsidRPr="000B3630">
        <w:rPr>
          <w:rFonts w:ascii="Arial" w:hAnsi="Arial" w:cs="Arial"/>
          <w:sz w:val="22"/>
          <w:szCs w:val="22"/>
        </w:rPr>
        <w:t xml:space="preserve"> holes </w:t>
      </w:r>
      <w:r w:rsidR="009B783D" w:rsidRPr="000B3630">
        <w:rPr>
          <w:rFonts w:ascii="Arial" w:hAnsi="Arial" w:cs="Arial"/>
          <w:sz w:val="22"/>
          <w:szCs w:val="22"/>
        </w:rPr>
        <w:t xml:space="preserve">should be </w:t>
      </w:r>
      <w:r w:rsidR="00B574C1" w:rsidRPr="000B3630">
        <w:rPr>
          <w:rFonts w:ascii="Arial" w:hAnsi="Arial" w:cs="Arial"/>
          <w:sz w:val="22"/>
          <w:szCs w:val="22"/>
        </w:rPr>
        <w:t>drilled and tapped into the casing</w:t>
      </w:r>
      <w:r w:rsidR="0058420D" w:rsidRPr="000B3630">
        <w:rPr>
          <w:rFonts w:ascii="Arial" w:hAnsi="Arial" w:cs="Arial"/>
          <w:sz w:val="22"/>
          <w:szCs w:val="22"/>
        </w:rPr>
        <w:t xml:space="preserve">. Sensors are typically attached at least one diameter below the shaft top. Sensors </w:t>
      </w:r>
      <w:r w:rsidR="00B574C1" w:rsidRPr="000B3630">
        <w:rPr>
          <w:rFonts w:ascii="Arial" w:hAnsi="Arial" w:cs="Arial"/>
          <w:sz w:val="22"/>
          <w:szCs w:val="22"/>
        </w:rPr>
        <w:t>are preferably</w:t>
      </w:r>
      <w:r w:rsidR="0058420D" w:rsidRPr="000B3630">
        <w:rPr>
          <w:rFonts w:ascii="Arial" w:hAnsi="Arial" w:cs="Arial"/>
          <w:sz w:val="22"/>
          <w:szCs w:val="22"/>
        </w:rPr>
        <w:t xml:space="preserve"> attached to the steel if the impedance percentage of the steel is relatively high, and if the permanent casing is relatively long (extending several diameters below the sensors).</w:t>
      </w:r>
    </w:p>
    <w:p w14:paraId="0156C610" w14:textId="77777777" w:rsidR="0058420D" w:rsidRPr="000B3630" w:rsidRDefault="0058420D" w:rsidP="0058420D">
      <w:pPr>
        <w:pStyle w:val="PlainText"/>
        <w:jc w:val="both"/>
        <w:rPr>
          <w:rFonts w:ascii="Arial" w:hAnsi="Arial" w:cs="Arial"/>
          <w:sz w:val="22"/>
          <w:szCs w:val="22"/>
        </w:rPr>
      </w:pPr>
    </w:p>
    <w:p w14:paraId="78F8F946" w14:textId="01D6B74F" w:rsidR="0058420D" w:rsidRPr="003F7D08" w:rsidRDefault="003F7D08" w:rsidP="003F7D08">
      <w:pPr>
        <w:pStyle w:val="PlainText"/>
        <w:ind w:left="720" w:right="720"/>
        <w:jc w:val="both"/>
        <w:rPr>
          <w:rFonts w:ascii="Arial" w:hAnsi="Arial" w:cs="Arial"/>
          <w:i/>
          <w:iCs/>
          <w:sz w:val="22"/>
          <w:szCs w:val="22"/>
        </w:rPr>
      </w:pPr>
      <w:r w:rsidRPr="003F7D08">
        <w:rPr>
          <w:rFonts w:ascii="Arial" w:hAnsi="Arial" w:cs="Arial"/>
          <w:b/>
          <w:bCs/>
          <w:i/>
          <w:iCs/>
          <w:sz w:val="22"/>
          <w:szCs w:val="22"/>
        </w:rPr>
        <w:t>Commentary:</w:t>
      </w:r>
      <w:r w:rsidRPr="003F7D08">
        <w:rPr>
          <w:rFonts w:ascii="Arial" w:hAnsi="Arial" w:cs="Arial"/>
          <w:i/>
          <w:iCs/>
          <w:sz w:val="22"/>
          <w:szCs w:val="22"/>
        </w:rPr>
        <w:t xml:space="preserve"> </w:t>
      </w:r>
      <w:r w:rsidR="0058420D" w:rsidRPr="003F7D08">
        <w:rPr>
          <w:rFonts w:ascii="Arial" w:hAnsi="Arial" w:cs="Arial"/>
          <w:i/>
          <w:iCs/>
          <w:sz w:val="22"/>
          <w:szCs w:val="22"/>
        </w:rPr>
        <w:t xml:space="preserve">In cases where casing is not present, the Testing Engineer, or Contractor under the direction of the testing Engineer, shall smooth (by grinding) </w:t>
      </w:r>
      <w:r w:rsidR="00B574C1" w:rsidRPr="003F7D08">
        <w:rPr>
          <w:rFonts w:ascii="Arial" w:hAnsi="Arial" w:cs="Arial"/>
          <w:i/>
          <w:iCs/>
          <w:sz w:val="22"/>
          <w:szCs w:val="22"/>
        </w:rPr>
        <w:t xml:space="preserve">four equidistant </w:t>
      </w:r>
      <w:r w:rsidR="0058420D" w:rsidRPr="003F7D08">
        <w:rPr>
          <w:rFonts w:ascii="Arial" w:hAnsi="Arial" w:cs="Arial"/>
          <w:i/>
          <w:iCs/>
          <w:sz w:val="22"/>
          <w:szCs w:val="22"/>
        </w:rPr>
        <w:t>areas around the pile circumference such that proper sensor attachment can be accomplished.</w:t>
      </w:r>
    </w:p>
    <w:p w14:paraId="027FEBBE" w14:textId="77777777" w:rsidR="0058420D" w:rsidRPr="000B3630" w:rsidRDefault="0058420D" w:rsidP="0058420D">
      <w:pPr>
        <w:pStyle w:val="PlainText"/>
        <w:jc w:val="both"/>
        <w:rPr>
          <w:rFonts w:ascii="Arial" w:hAnsi="Arial" w:cs="Arial"/>
          <w:sz w:val="22"/>
          <w:szCs w:val="22"/>
        </w:rPr>
      </w:pPr>
    </w:p>
    <w:p w14:paraId="00839A0A" w14:textId="2CE5EB1D" w:rsidR="0058420D" w:rsidRPr="000B3630" w:rsidRDefault="0058420D" w:rsidP="003F7D08">
      <w:pPr>
        <w:pStyle w:val="PlainText"/>
        <w:jc w:val="both"/>
        <w:rPr>
          <w:rFonts w:ascii="Arial" w:hAnsi="Arial" w:cs="Arial"/>
          <w:sz w:val="22"/>
          <w:szCs w:val="22"/>
        </w:rPr>
      </w:pPr>
      <w:r w:rsidRPr="000B3630">
        <w:rPr>
          <w:rFonts w:ascii="Arial" w:hAnsi="Arial" w:cs="Arial"/>
          <w:sz w:val="22"/>
          <w:szCs w:val="22"/>
        </w:rPr>
        <w:t xml:space="preserve">Sensors shall be attached by the Testing Engineer </w:t>
      </w:r>
      <w:r w:rsidR="00FB7808" w:rsidRPr="000B3630">
        <w:rPr>
          <w:rFonts w:ascii="Arial" w:hAnsi="Arial" w:cs="Arial"/>
          <w:sz w:val="22"/>
          <w:szCs w:val="22"/>
        </w:rPr>
        <w:t xml:space="preserve">or </w:t>
      </w:r>
      <w:r w:rsidRPr="000B3630">
        <w:rPr>
          <w:rFonts w:ascii="Arial" w:hAnsi="Arial" w:cs="Arial"/>
          <w:sz w:val="22"/>
          <w:szCs w:val="22"/>
        </w:rPr>
        <w:t>at the direction of the Testing Engineer to the exposed concrete or steel casing in a secure manner as to prevent slippage under impact.</w:t>
      </w:r>
      <w:r w:rsidR="00F85A58" w:rsidRPr="000B3630">
        <w:rPr>
          <w:rFonts w:ascii="Arial" w:hAnsi="Arial" w:cs="Arial"/>
          <w:sz w:val="22"/>
          <w:szCs w:val="22"/>
        </w:rPr>
        <w:t xml:space="preserve">  Alternatively, a “top transducer” (thick wall steel pipe with impedance approximately equal to the shaft impedance) </w:t>
      </w:r>
      <w:r w:rsidR="003C08AA" w:rsidRPr="000B3630">
        <w:rPr>
          <w:rFonts w:ascii="Arial" w:hAnsi="Arial" w:cs="Arial"/>
          <w:sz w:val="22"/>
          <w:szCs w:val="22"/>
        </w:rPr>
        <w:t xml:space="preserve">provided by the Testing Engineer </w:t>
      </w:r>
      <w:r w:rsidR="00F85A58" w:rsidRPr="000B3630">
        <w:rPr>
          <w:rFonts w:ascii="Arial" w:hAnsi="Arial" w:cs="Arial"/>
          <w:sz w:val="22"/>
          <w:szCs w:val="22"/>
        </w:rPr>
        <w:t xml:space="preserve">can contain the strain measurement, and accelerometers are attached to the shaft approximately </w:t>
      </w:r>
      <w:r w:rsidR="003F7D08">
        <w:rPr>
          <w:rFonts w:ascii="Arial" w:hAnsi="Arial" w:cs="Arial"/>
          <w:sz w:val="22"/>
          <w:szCs w:val="22"/>
        </w:rPr>
        <w:t xml:space="preserve">6-12 in </w:t>
      </w:r>
      <w:r w:rsidR="00F85A58" w:rsidRPr="000B3630">
        <w:rPr>
          <w:rFonts w:ascii="Arial" w:hAnsi="Arial" w:cs="Arial"/>
          <w:sz w:val="22"/>
          <w:szCs w:val="22"/>
        </w:rPr>
        <w:t>below the top of shaft.</w:t>
      </w:r>
    </w:p>
    <w:p w14:paraId="53B92616" w14:textId="77777777" w:rsidR="0058420D" w:rsidRPr="000B3630" w:rsidRDefault="0058420D" w:rsidP="0058420D">
      <w:pPr>
        <w:pStyle w:val="PlainText"/>
        <w:jc w:val="both"/>
        <w:rPr>
          <w:rFonts w:ascii="Arial" w:hAnsi="Arial" w:cs="Arial"/>
          <w:sz w:val="22"/>
          <w:szCs w:val="22"/>
        </w:rPr>
      </w:pPr>
    </w:p>
    <w:p w14:paraId="64912769" w14:textId="3CC749E4" w:rsidR="0058420D" w:rsidRPr="000B3630" w:rsidRDefault="003F7D08" w:rsidP="003F7D08">
      <w:pPr>
        <w:pStyle w:val="PlainText"/>
        <w:jc w:val="both"/>
        <w:rPr>
          <w:rFonts w:ascii="Arial" w:hAnsi="Arial" w:cs="Arial"/>
          <w:sz w:val="22"/>
          <w:szCs w:val="22"/>
        </w:rPr>
      </w:pPr>
      <w:r w:rsidRPr="003F7D08">
        <w:rPr>
          <w:rFonts w:ascii="Arial" w:hAnsi="Arial" w:cs="Arial"/>
          <w:b/>
          <w:bCs/>
          <w:sz w:val="22"/>
          <w:szCs w:val="22"/>
        </w:rPr>
        <w:t>4.4 Top of Shaft.</w:t>
      </w:r>
      <w:r>
        <w:rPr>
          <w:rFonts w:ascii="Arial" w:hAnsi="Arial" w:cs="Arial"/>
          <w:sz w:val="22"/>
          <w:szCs w:val="22"/>
        </w:rPr>
        <w:t xml:space="preserve"> The s</w:t>
      </w:r>
      <w:r w:rsidR="0058420D" w:rsidRPr="000B3630">
        <w:rPr>
          <w:rFonts w:ascii="Arial" w:hAnsi="Arial" w:cs="Arial"/>
          <w:sz w:val="22"/>
          <w:szCs w:val="22"/>
        </w:rPr>
        <w:t xml:space="preserve">haft top should be examined to </w:t>
      </w:r>
      <w:r>
        <w:rPr>
          <w:rFonts w:ascii="Arial" w:hAnsi="Arial" w:cs="Arial"/>
          <w:sz w:val="22"/>
          <w:szCs w:val="22"/>
        </w:rPr>
        <w:t>e</w:t>
      </w:r>
      <w:r w:rsidR="0058420D" w:rsidRPr="000B3630">
        <w:rPr>
          <w:rFonts w:ascii="Arial" w:hAnsi="Arial" w:cs="Arial"/>
          <w:sz w:val="22"/>
          <w:szCs w:val="22"/>
        </w:rPr>
        <w:t>nsure concrete is flush with or above the casing.</w:t>
      </w:r>
      <w:r>
        <w:rPr>
          <w:rFonts w:ascii="Arial" w:hAnsi="Arial" w:cs="Arial"/>
          <w:sz w:val="22"/>
          <w:szCs w:val="22"/>
        </w:rPr>
        <w:t xml:space="preserve"> </w:t>
      </w:r>
      <w:r w:rsidR="0058420D" w:rsidRPr="000B3630">
        <w:rPr>
          <w:rFonts w:ascii="Arial" w:hAnsi="Arial" w:cs="Arial"/>
          <w:sz w:val="22"/>
          <w:szCs w:val="22"/>
        </w:rPr>
        <w:t>Apply plywood cushion and then striker plate to the shaft top.  If reinforcing protrudes from the shaft top, then the steel beam or pipe (used to transfer the impact to the shaft top</w:t>
      </w:r>
      <w:r w:rsidR="00B574C1" w:rsidRPr="000B3630">
        <w:rPr>
          <w:rFonts w:ascii="Arial" w:hAnsi="Arial" w:cs="Arial"/>
          <w:sz w:val="22"/>
          <w:szCs w:val="22"/>
        </w:rPr>
        <w:t>, and with a plate of sufficient area below to sufficiently distribute the impact force</w:t>
      </w:r>
      <w:r w:rsidR="0058420D" w:rsidRPr="000B3630">
        <w:rPr>
          <w:rFonts w:ascii="Arial" w:hAnsi="Arial" w:cs="Arial"/>
          <w:sz w:val="22"/>
          <w:szCs w:val="22"/>
        </w:rPr>
        <w:t>) should be secured in such a manner as not to move under impact.</w:t>
      </w:r>
    </w:p>
    <w:p w14:paraId="2FA1C5F8" w14:textId="77777777" w:rsidR="0058420D" w:rsidRPr="000B3630" w:rsidRDefault="0058420D" w:rsidP="0058420D">
      <w:pPr>
        <w:pStyle w:val="PlainText"/>
        <w:jc w:val="both"/>
        <w:rPr>
          <w:rFonts w:ascii="Arial" w:hAnsi="Arial" w:cs="Arial"/>
          <w:sz w:val="22"/>
          <w:szCs w:val="22"/>
        </w:rPr>
      </w:pPr>
    </w:p>
    <w:p w14:paraId="6C347C94" w14:textId="10A8BC4D" w:rsidR="0058420D" w:rsidRPr="000B3630" w:rsidRDefault="003F7D08" w:rsidP="003F7D08">
      <w:pPr>
        <w:pStyle w:val="PlainText"/>
        <w:jc w:val="both"/>
        <w:rPr>
          <w:rFonts w:ascii="Arial" w:hAnsi="Arial" w:cs="Arial"/>
          <w:sz w:val="22"/>
          <w:szCs w:val="22"/>
        </w:rPr>
      </w:pPr>
      <w:r w:rsidRPr="003F7D08">
        <w:rPr>
          <w:rFonts w:ascii="Arial" w:hAnsi="Arial" w:cs="Arial"/>
          <w:b/>
          <w:bCs/>
          <w:sz w:val="22"/>
          <w:szCs w:val="22"/>
        </w:rPr>
        <w:t>4.5 Hammers.</w:t>
      </w:r>
      <w:r>
        <w:rPr>
          <w:rFonts w:ascii="Arial" w:hAnsi="Arial" w:cs="Arial"/>
          <w:sz w:val="22"/>
          <w:szCs w:val="22"/>
        </w:rPr>
        <w:t xml:space="preserve"> </w:t>
      </w:r>
      <w:r w:rsidR="0058420D" w:rsidRPr="000B3630">
        <w:rPr>
          <w:rFonts w:ascii="Arial" w:hAnsi="Arial" w:cs="Arial"/>
          <w:sz w:val="22"/>
          <w:szCs w:val="22"/>
        </w:rPr>
        <w:t xml:space="preserve">At least 2 hammer impacts should be applied to the top of the shaft. </w:t>
      </w:r>
      <w:r>
        <w:rPr>
          <w:rFonts w:ascii="Arial" w:hAnsi="Arial" w:cs="Arial"/>
          <w:sz w:val="22"/>
          <w:szCs w:val="22"/>
        </w:rPr>
        <w:t>The f</w:t>
      </w:r>
      <w:r w:rsidR="0058420D" w:rsidRPr="000B3630">
        <w:rPr>
          <w:rFonts w:ascii="Arial" w:hAnsi="Arial" w:cs="Arial"/>
          <w:sz w:val="22"/>
          <w:szCs w:val="22"/>
        </w:rPr>
        <w:t xml:space="preserve">irst drop height should be minimal to allow the Testing Engineer to assess the testing equipment, the </w:t>
      </w:r>
      <w:r w:rsidR="00FB7808" w:rsidRPr="000B3630">
        <w:rPr>
          <w:rFonts w:ascii="Arial" w:hAnsi="Arial" w:cs="Arial"/>
          <w:sz w:val="22"/>
          <w:szCs w:val="22"/>
        </w:rPr>
        <w:t xml:space="preserve">impact </w:t>
      </w:r>
      <w:proofErr w:type="gramStart"/>
      <w:r w:rsidR="0058420D" w:rsidRPr="000B3630">
        <w:rPr>
          <w:rFonts w:ascii="Arial" w:hAnsi="Arial" w:cs="Arial"/>
          <w:sz w:val="22"/>
          <w:szCs w:val="22"/>
        </w:rPr>
        <w:t>system</w:t>
      </w:r>
      <w:proofErr w:type="gramEnd"/>
      <w:r w:rsidR="00FB7808" w:rsidRPr="000B3630">
        <w:rPr>
          <w:rFonts w:ascii="Arial" w:hAnsi="Arial" w:cs="Arial"/>
          <w:sz w:val="22"/>
          <w:szCs w:val="22"/>
        </w:rPr>
        <w:t xml:space="preserve"> </w:t>
      </w:r>
      <w:r w:rsidR="0058420D" w:rsidRPr="000B3630">
        <w:rPr>
          <w:rFonts w:ascii="Arial" w:hAnsi="Arial" w:cs="Arial"/>
          <w:sz w:val="22"/>
          <w:szCs w:val="22"/>
        </w:rPr>
        <w:t>and</w:t>
      </w:r>
      <w:r w:rsidR="00FB7808" w:rsidRPr="000B3630">
        <w:rPr>
          <w:rFonts w:ascii="Arial" w:hAnsi="Arial" w:cs="Arial"/>
          <w:sz w:val="22"/>
          <w:szCs w:val="22"/>
        </w:rPr>
        <w:t xml:space="preserve"> the</w:t>
      </w:r>
      <w:r w:rsidR="0058420D" w:rsidRPr="000B3630">
        <w:rPr>
          <w:rFonts w:ascii="Arial" w:hAnsi="Arial" w:cs="Arial"/>
          <w:sz w:val="22"/>
          <w:szCs w:val="22"/>
        </w:rPr>
        <w:t xml:space="preserve"> stresses on the foundation. Subsequent impacts can then be applied by utilizing sequentially higher drop heights until either </w:t>
      </w:r>
      <w:proofErr w:type="gramStart"/>
      <w:r w:rsidR="0058420D" w:rsidRPr="000B3630">
        <w:rPr>
          <w:rFonts w:ascii="Arial" w:hAnsi="Arial" w:cs="Arial"/>
          <w:sz w:val="22"/>
          <w:szCs w:val="22"/>
        </w:rPr>
        <w:t>stresses</w:t>
      </w:r>
      <w:proofErr w:type="gramEnd"/>
      <w:r w:rsidR="0058420D" w:rsidRPr="000B3630">
        <w:rPr>
          <w:rFonts w:ascii="Arial" w:hAnsi="Arial" w:cs="Arial"/>
          <w:sz w:val="22"/>
          <w:szCs w:val="22"/>
        </w:rPr>
        <w:t xml:space="preserve"> in the foundation are excessive or the shaft permanent set for the applied impact exceeds </w:t>
      </w:r>
      <w:r>
        <w:rPr>
          <w:rFonts w:ascii="Arial" w:hAnsi="Arial" w:cs="Arial"/>
          <w:sz w:val="22"/>
          <w:szCs w:val="22"/>
        </w:rPr>
        <w:t>0.1 in</w:t>
      </w:r>
      <w:r w:rsidR="000D0774">
        <w:rPr>
          <w:rFonts w:ascii="Arial" w:hAnsi="Arial" w:cs="Arial"/>
          <w:sz w:val="22"/>
          <w:szCs w:val="22"/>
        </w:rPr>
        <w:t>.</w:t>
      </w:r>
    </w:p>
    <w:p w14:paraId="349C3087" w14:textId="77777777" w:rsidR="0058420D" w:rsidRPr="000B3630" w:rsidRDefault="0058420D" w:rsidP="0058420D">
      <w:pPr>
        <w:pStyle w:val="PlainText"/>
        <w:jc w:val="both"/>
        <w:rPr>
          <w:rFonts w:ascii="Arial" w:hAnsi="Arial" w:cs="Arial"/>
          <w:sz w:val="22"/>
          <w:szCs w:val="22"/>
        </w:rPr>
      </w:pPr>
    </w:p>
    <w:p w14:paraId="66FE8122" w14:textId="6CBDE1D8" w:rsidR="0058420D" w:rsidRPr="003F7D08" w:rsidRDefault="003F7D08" w:rsidP="003F7D08">
      <w:pPr>
        <w:pStyle w:val="PlainText"/>
        <w:ind w:left="720" w:right="720"/>
        <w:jc w:val="both"/>
        <w:rPr>
          <w:rFonts w:ascii="Arial" w:hAnsi="Arial" w:cs="Arial"/>
          <w:i/>
          <w:iCs/>
          <w:sz w:val="22"/>
          <w:szCs w:val="22"/>
        </w:rPr>
      </w:pPr>
      <w:r w:rsidRPr="003F7D08">
        <w:rPr>
          <w:rFonts w:ascii="Arial" w:hAnsi="Arial" w:cs="Arial"/>
          <w:b/>
          <w:bCs/>
          <w:i/>
          <w:iCs/>
          <w:sz w:val="22"/>
          <w:szCs w:val="22"/>
        </w:rPr>
        <w:t>Commentary</w:t>
      </w:r>
      <w:r w:rsidRPr="003F7D08">
        <w:rPr>
          <w:rFonts w:ascii="Arial" w:hAnsi="Arial" w:cs="Arial"/>
          <w:i/>
          <w:iCs/>
          <w:sz w:val="22"/>
          <w:szCs w:val="22"/>
        </w:rPr>
        <w:t xml:space="preserve">: </w:t>
      </w:r>
      <w:r w:rsidR="0058420D" w:rsidRPr="003F7D08">
        <w:rPr>
          <w:rFonts w:ascii="Arial" w:hAnsi="Arial" w:cs="Arial"/>
          <w:i/>
          <w:iCs/>
          <w:sz w:val="22"/>
          <w:szCs w:val="22"/>
        </w:rPr>
        <w:t xml:space="preserve">Upon completion of the test, it is the Contractors' responsibility to return the shaft to acceptable production condition.  </w:t>
      </w:r>
    </w:p>
    <w:p w14:paraId="4CACEA3D" w14:textId="77777777" w:rsidR="0058420D" w:rsidRPr="000B3630" w:rsidRDefault="0058420D" w:rsidP="0058420D">
      <w:pPr>
        <w:pStyle w:val="PlainText"/>
        <w:jc w:val="both"/>
        <w:rPr>
          <w:rFonts w:ascii="Arial" w:hAnsi="Arial" w:cs="Arial"/>
          <w:sz w:val="22"/>
          <w:szCs w:val="22"/>
        </w:rPr>
      </w:pPr>
    </w:p>
    <w:p w14:paraId="20A30DCA" w14:textId="77777777" w:rsidR="0058420D" w:rsidRPr="003F7D08" w:rsidRDefault="0058420D" w:rsidP="0058420D">
      <w:pPr>
        <w:pStyle w:val="PlainText"/>
        <w:jc w:val="both"/>
        <w:rPr>
          <w:rFonts w:ascii="Arial" w:hAnsi="Arial" w:cs="Arial"/>
          <w:b/>
          <w:bCs/>
          <w:sz w:val="22"/>
          <w:szCs w:val="22"/>
        </w:rPr>
      </w:pPr>
      <w:r w:rsidRPr="003F7D08">
        <w:rPr>
          <w:rFonts w:ascii="Arial" w:hAnsi="Arial" w:cs="Arial"/>
          <w:b/>
          <w:bCs/>
          <w:sz w:val="22"/>
          <w:szCs w:val="22"/>
        </w:rPr>
        <w:t>5.0 REPORTING OF RESULTS</w:t>
      </w:r>
    </w:p>
    <w:p w14:paraId="2A54B9E1" w14:textId="77777777" w:rsidR="0058420D" w:rsidRPr="000B3630" w:rsidRDefault="0058420D" w:rsidP="0058420D">
      <w:pPr>
        <w:pStyle w:val="PlainText"/>
        <w:jc w:val="both"/>
        <w:rPr>
          <w:rFonts w:ascii="Arial" w:hAnsi="Arial" w:cs="Arial"/>
          <w:sz w:val="22"/>
          <w:szCs w:val="22"/>
        </w:rPr>
      </w:pPr>
    </w:p>
    <w:p w14:paraId="0F6BA8C2" w14:textId="7D224133" w:rsidR="0058420D" w:rsidRPr="000B3630" w:rsidRDefault="0058420D" w:rsidP="0058420D">
      <w:pPr>
        <w:pStyle w:val="PlainText"/>
        <w:jc w:val="both"/>
        <w:rPr>
          <w:rFonts w:ascii="Arial" w:hAnsi="Arial" w:cs="Arial"/>
          <w:sz w:val="22"/>
          <w:szCs w:val="22"/>
        </w:rPr>
      </w:pPr>
      <w:r w:rsidRPr="000B3630">
        <w:rPr>
          <w:rFonts w:ascii="Arial" w:hAnsi="Arial" w:cs="Arial"/>
          <w:sz w:val="22"/>
          <w:szCs w:val="22"/>
        </w:rPr>
        <w:t>It is the Testing Engineers' responsibility to submit a timely report of the testing results. In addition to the field results, results from at least one CAPWAP</w:t>
      </w:r>
      <w:r w:rsidRPr="000B3630">
        <w:rPr>
          <w:rFonts w:ascii="Arial" w:hAnsi="Arial" w:cs="Arial"/>
          <w:sz w:val="22"/>
          <w:szCs w:val="22"/>
          <w:vertAlign w:val="superscript"/>
        </w:rPr>
        <w:t xml:space="preserve">® </w:t>
      </w:r>
      <w:r w:rsidRPr="000B3630">
        <w:rPr>
          <w:rFonts w:ascii="Arial" w:hAnsi="Arial" w:cs="Arial"/>
          <w:sz w:val="22"/>
          <w:szCs w:val="22"/>
        </w:rPr>
        <w:t xml:space="preserve">analysis or equivalent shall be submitted. </w:t>
      </w:r>
      <w:r w:rsidR="00FB7808" w:rsidRPr="000B3630">
        <w:rPr>
          <w:rFonts w:ascii="Arial" w:hAnsi="Arial" w:cs="Arial"/>
          <w:sz w:val="22"/>
          <w:szCs w:val="22"/>
        </w:rPr>
        <w:t xml:space="preserve">(CAPWAP software licenses are available from Pile Dynamics, Inc.) </w:t>
      </w:r>
      <w:r w:rsidRPr="000B3630">
        <w:rPr>
          <w:rFonts w:ascii="Arial" w:hAnsi="Arial" w:cs="Arial"/>
          <w:sz w:val="22"/>
          <w:szCs w:val="22"/>
        </w:rPr>
        <w:t>CAPWAP analyses shall be performed by an Engineer that has achieved Advanced Level or better</w:t>
      </w:r>
      <w:r w:rsidR="00FB7808" w:rsidRPr="000B3630">
        <w:rPr>
          <w:rFonts w:ascii="Arial" w:hAnsi="Arial" w:cs="Arial"/>
          <w:sz w:val="22"/>
          <w:szCs w:val="22"/>
        </w:rPr>
        <w:t xml:space="preserve"> on the</w:t>
      </w:r>
      <w:r w:rsidRPr="000B3630">
        <w:rPr>
          <w:rFonts w:ascii="Arial" w:hAnsi="Arial" w:cs="Arial"/>
          <w:sz w:val="22"/>
          <w:szCs w:val="22"/>
        </w:rPr>
        <w:t xml:space="preserve"> </w:t>
      </w:r>
      <w:r w:rsidR="00FB7808" w:rsidRPr="000B3630">
        <w:rPr>
          <w:rFonts w:ascii="Arial" w:hAnsi="Arial" w:cs="Arial"/>
          <w:sz w:val="22"/>
          <w:szCs w:val="22"/>
        </w:rPr>
        <w:t>PDI / PDCA Dynamic Measurement and Analysis Proficiency Test</w:t>
      </w:r>
      <w:r w:rsidRPr="000B3630">
        <w:rPr>
          <w:rFonts w:ascii="Arial" w:hAnsi="Arial" w:cs="Arial"/>
          <w:sz w:val="22"/>
          <w:szCs w:val="22"/>
        </w:rPr>
        <w:t>. The report must also provide the following:</w:t>
      </w:r>
    </w:p>
    <w:p w14:paraId="3035E0E9" w14:textId="77777777" w:rsidR="0058420D" w:rsidRPr="000B3630" w:rsidRDefault="0058420D" w:rsidP="0058420D">
      <w:pPr>
        <w:pStyle w:val="PlainText"/>
        <w:jc w:val="both"/>
        <w:rPr>
          <w:rFonts w:ascii="Arial" w:hAnsi="Arial" w:cs="Arial"/>
          <w:sz w:val="22"/>
          <w:szCs w:val="22"/>
        </w:rPr>
      </w:pPr>
    </w:p>
    <w:p w14:paraId="1E021A98" w14:textId="5081B88C" w:rsidR="0058420D" w:rsidRPr="000B3630" w:rsidRDefault="0058420D" w:rsidP="003F7D08">
      <w:pPr>
        <w:pStyle w:val="PlainText"/>
        <w:numPr>
          <w:ilvl w:val="0"/>
          <w:numId w:val="10"/>
        </w:numPr>
        <w:jc w:val="both"/>
        <w:rPr>
          <w:rFonts w:ascii="Arial" w:hAnsi="Arial" w:cs="Arial"/>
          <w:sz w:val="22"/>
          <w:szCs w:val="22"/>
        </w:rPr>
      </w:pPr>
      <w:r w:rsidRPr="000B3630">
        <w:rPr>
          <w:rFonts w:ascii="Arial" w:hAnsi="Arial" w:cs="Arial"/>
          <w:sz w:val="22"/>
          <w:szCs w:val="22"/>
        </w:rPr>
        <w:t>Wave Equation analysis results obtained prior to testing.</w:t>
      </w:r>
    </w:p>
    <w:p w14:paraId="51C30BCA" w14:textId="77777777" w:rsidR="0058420D" w:rsidRPr="000B3630" w:rsidRDefault="0058420D" w:rsidP="0058420D">
      <w:pPr>
        <w:pStyle w:val="PlainText"/>
        <w:jc w:val="both"/>
        <w:rPr>
          <w:rFonts w:ascii="Arial" w:hAnsi="Arial" w:cs="Arial"/>
          <w:sz w:val="22"/>
          <w:szCs w:val="22"/>
        </w:rPr>
      </w:pPr>
    </w:p>
    <w:p w14:paraId="42A824AA" w14:textId="71DE570E" w:rsidR="0058420D" w:rsidRPr="000B3630" w:rsidRDefault="0058420D" w:rsidP="003F7D08">
      <w:pPr>
        <w:pStyle w:val="PlainText"/>
        <w:numPr>
          <w:ilvl w:val="0"/>
          <w:numId w:val="10"/>
        </w:numPr>
        <w:jc w:val="both"/>
        <w:rPr>
          <w:rFonts w:ascii="Arial" w:hAnsi="Arial" w:cs="Arial"/>
          <w:sz w:val="22"/>
          <w:szCs w:val="22"/>
        </w:rPr>
      </w:pPr>
      <w:r w:rsidRPr="000B3630">
        <w:rPr>
          <w:rFonts w:ascii="Arial" w:hAnsi="Arial" w:cs="Arial"/>
          <w:sz w:val="22"/>
          <w:szCs w:val="22"/>
        </w:rPr>
        <w:t>CAPWAP (or equivalent) analysis results.</w:t>
      </w:r>
    </w:p>
    <w:p w14:paraId="47937742" w14:textId="77777777" w:rsidR="0058420D" w:rsidRPr="000B3630" w:rsidRDefault="0058420D" w:rsidP="0058420D">
      <w:pPr>
        <w:pStyle w:val="PlainText"/>
        <w:jc w:val="both"/>
        <w:rPr>
          <w:rFonts w:ascii="Arial" w:hAnsi="Arial" w:cs="Arial"/>
          <w:sz w:val="22"/>
          <w:szCs w:val="22"/>
        </w:rPr>
      </w:pPr>
    </w:p>
    <w:p w14:paraId="7F52EF39" w14:textId="77777777" w:rsidR="0058420D" w:rsidRPr="000B3630" w:rsidRDefault="0058420D" w:rsidP="003F7D08">
      <w:pPr>
        <w:pStyle w:val="PlainText"/>
        <w:numPr>
          <w:ilvl w:val="0"/>
          <w:numId w:val="10"/>
        </w:numPr>
        <w:jc w:val="both"/>
        <w:rPr>
          <w:rFonts w:ascii="Arial" w:hAnsi="Arial" w:cs="Arial"/>
          <w:sz w:val="22"/>
          <w:szCs w:val="22"/>
        </w:rPr>
      </w:pPr>
      <w:r w:rsidRPr="000B3630">
        <w:rPr>
          <w:rFonts w:ascii="Arial" w:hAnsi="Arial" w:cs="Arial"/>
          <w:sz w:val="22"/>
          <w:szCs w:val="22"/>
        </w:rPr>
        <w:t>For each impact the maximum measured force, maximum calculated tension force, transferred energy to the sensor location, corresponding stresses, and the Case Method bearing capacity.</w:t>
      </w:r>
    </w:p>
    <w:p w14:paraId="2BB04C27" w14:textId="77777777" w:rsidR="0058420D" w:rsidRPr="000B3630" w:rsidRDefault="0058420D" w:rsidP="0058420D">
      <w:pPr>
        <w:pStyle w:val="PlainText"/>
        <w:jc w:val="both"/>
        <w:rPr>
          <w:rFonts w:ascii="Arial" w:hAnsi="Arial" w:cs="Arial"/>
          <w:sz w:val="22"/>
          <w:szCs w:val="22"/>
        </w:rPr>
      </w:pPr>
    </w:p>
    <w:p w14:paraId="2566441E" w14:textId="695C5E79" w:rsidR="0058420D" w:rsidRPr="000B3630" w:rsidRDefault="0058420D" w:rsidP="0058420D">
      <w:pPr>
        <w:pStyle w:val="PlainText"/>
        <w:jc w:val="both"/>
        <w:rPr>
          <w:rFonts w:ascii="Arial" w:hAnsi="Arial" w:cs="Arial"/>
          <w:sz w:val="22"/>
          <w:szCs w:val="22"/>
        </w:rPr>
      </w:pPr>
      <w:r w:rsidRPr="000B3630">
        <w:rPr>
          <w:rFonts w:ascii="Arial" w:hAnsi="Arial" w:cs="Arial"/>
          <w:sz w:val="22"/>
          <w:szCs w:val="22"/>
        </w:rPr>
        <w:t>Assessment of the test results both with respect to pile capacity and integrity.</w:t>
      </w:r>
      <w:r w:rsidR="003F7D08">
        <w:rPr>
          <w:rFonts w:ascii="Arial" w:hAnsi="Arial" w:cs="Arial"/>
          <w:sz w:val="22"/>
          <w:szCs w:val="22"/>
        </w:rPr>
        <w:t xml:space="preserve"> </w:t>
      </w:r>
      <w:r w:rsidRPr="000B3630">
        <w:rPr>
          <w:rFonts w:ascii="Arial" w:hAnsi="Arial" w:cs="Arial"/>
          <w:sz w:val="22"/>
          <w:szCs w:val="22"/>
        </w:rPr>
        <w:t xml:space="preserve">The high strain dynamic testing procedure shall be considered as any material, labor, equipment, etc. required above and beyond the requirements of the installation of the foundation to be tested. This item should include everything necessary to test the shaft, under </w:t>
      </w:r>
      <w:proofErr w:type="gramStart"/>
      <w:r w:rsidRPr="000B3630">
        <w:rPr>
          <w:rFonts w:ascii="Arial" w:hAnsi="Arial" w:cs="Arial"/>
          <w:sz w:val="22"/>
          <w:szCs w:val="22"/>
        </w:rPr>
        <w:t>direction</w:t>
      </w:r>
      <w:proofErr w:type="gramEnd"/>
      <w:r w:rsidRPr="000B3630">
        <w:rPr>
          <w:rFonts w:ascii="Arial" w:hAnsi="Arial" w:cs="Arial"/>
          <w:sz w:val="22"/>
          <w:szCs w:val="22"/>
        </w:rPr>
        <w:t xml:space="preserve"> from the Engineer. All costs associated with the normal production of the test shaft are measured and paid for elsewhere in the contract documents.</w:t>
      </w:r>
    </w:p>
    <w:p w14:paraId="5F500578" w14:textId="77777777" w:rsidR="0058420D" w:rsidRPr="000B3630" w:rsidRDefault="0058420D" w:rsidP="0058420D">
      <w:pPr>
        <w:pStyle w:val="PlainText"/>
        <w:jc w:val="both"/>
        <w:rPr>
          <w:rFonts w:ascii="Arial" w:hAnsi="Arial" w:cs="Arial"/>
          <w:sz w:val="22"/>
          <w:szCs w:val="22"/>
        </w:rPr>
      </w:pPr>
    </w:p>
    <w:p w14:paraId="1BEEACE1" w14:textId="77777777" w:rsidR="0058420D" w:rsidRPr="003F7D08" w:rsidRDefault="0058420D" w:rsidP="0058420D">
      <w:pPr>
        <w:pStyle w:val="PlainText"/>
        <w:jc w:val="both"/>
        <w:rPr>
          <w:rFonts w:ascii="Arial" w:hAnsi="Arial" w:cs="Arial"/>
          <w:b/>
          <w:bCs/>
          <w:sz w:val="22"/>
          <w:szCs w:val="22"/>
        </w:rPr>
      </w:pPr>
      <w:r w:rsidRPr="003F7D08">
        <w:rPr>
          <w:rFonts w:ascii="Arial" w:hAnsi="Arial" w:cs="Arial"/>
          <w:b/>
          <w:bCs/>
          <w:sz w:val="22"/>
          <w:szCs w:val="22"/>
        </w:rPr>
        <w:t>7.0 BASIS OF PAYMENT</w:t>
      </w:r>
    </w:p>
    <w:p w14:paraId="2E6AF6E0" w14:textId="77777777" w:rsidR="0058420D" w:rsidRPr="000B3630" w:rsidRDefault="0058420D" w:rsidP="0058420D">
      <w:pPr>
        <w:pStyle w:val="PlainText"/>
        <w:jc w:val="both"/>
        <w:rPr>
          <w:rFonts w:ascii="Arial" w:hAnsi="Arial" w:cs="Arial"/>
          <w:sz w:val="22"/>
          <w:szCs w:val="22"/>
        </w:rPr>
      </w:pPr>
    </w:p>
    <w:p w14:paraId="588DBF9F" w14:textId="56984113" w:rsidR="0058420D" w:rsidRPr="000B3630" w:rsidRDefault="0058420D" w:rsidP="0058420D">
      <w:pPr>
        <w:pStyle w:val="PlainText"/>
        <w:jc w:val="both"/>
        <w:rPr>
          <w:rFonts w:ascii="Arial" w:hAnsi="Arial" w:cs="Arial"/>
          <w:sz w:val="22"/>
          <w:szCs w:val="22"/>
        </w:rPr>
      </w:pPr>
      <w:r w:rsidRPr="000B3630">
        <w:rPr>
          <w:rFonts w:ascii="Arial" w:hAnsi="Arial" w:cs="Arial"/>
          <w:sz w:val="22"/>
          <w:szCs w:val="22"/>
        </w:rPr>
        <w:t>The complete and accepted "High Strain Dynamic Load Test" shall be paid for at the contract price bid for "High Strain Dynamic Load Test", each. This shall constitute full compensation for all costs incurred during the procurement, installation, conducting of test, and subsequent removal of test equipment.</w:t>
      </w:r>
    </w:p>
    <w:p w14:paraId="50FD2535" w14:textId="77777777" w:rsidR="0058420D" w:rsidRPr="000B3630" w:rsidRDefault="0058420D" w:rsidP="0058420D">
      <w:pPr>
        <w:pStyle w:val="PlainText"/>
        <w:jc w:val="both"/>
        <w:rPr>
          <w:rFonts w:ascii="Arial" w:hAnsi="Arial" w:cs="Arial"/>
          <w:sz w:val="22"/>
          <w:szCs w:val="22"/>
        </w:rPr>
      </w:pPr>
    </w:p>
    <w:p w14:paraId="1A89320E" w14:textId="77777777" w:rsidR="0058420D" w:rsidRPr="000B3630" w:rsidRDefault="0058420D" w:rsidP="0058420D">
      <w:pPr>
        <w:pStyle w:val="PlainText"/>
        <w:jc w:val="both"/>
        <w:rPr>
          <w:rFonts w:ascii="Arial" w:hAnsi="Arial" w:cs="Arial"/>
          <w:sz w:val="22"/>
          <w:szCs w:val="22"/>
        </w:rPr>
      </w:pPr>
      <w:r w:rsidRPr="000B3630">
        <w:rPr>
          <w:rFonts w:ascii="Arial" w:hAnsi="Arial" w:cs="Arial"/>
          <w:sz w:val="22"/>
          <w:szCs w:val="22"/>
        </w:rPr>
        <w:t>Payments shall be made under:</w:t>
      </w:r>
    </w:p>
    <w:p w14:paraId="1C5207B9" w14:textId="77777777" w:rsidR="0058420D" w:rsidRPr="000B3630" w:rsidRDefault="0058420D" w:rsidP="0058420D">
      <w:pPr>
        <w:pStyle w:val="PlainText"/>
        <w:jc w:val="both"/>
        <w:rPr>
          <w:rFonts w:ascii="Arial" w:hAnsi="Arial" w:cs="Arial"/>
          <w:sz w:val="22"/>
          <w:szCs w:val="22"/>
        </w:rPr>
      </w:pPr>
    </w:p>
    <w:tbl>
      <w:tblPr>
        <w:tblW w:w="0" w:type="auto"/>
        <w:tblLayout w:type="fixed"/>
        <w:tblLook w:val="0000" w:firstRow="0" w:lastRow="0" w:firstColumn="0" w:lastColumn="0" w:noHBand="0" w:noVBand="0"/>
      </w:tblPr>
      <w:tblGrid>
        <w:gridCol w:w="4909"/>
        <w:gridCol w:w="4909"/>
      </w:tblGrid>
      <w:tr w:rsidR="0058420D" w:rsidRPr="000B3630" w14:paraId="585B4AD8" w14:textId="77777777" w:rsidTr="005A4B87">
        <w:tc>
          <w:tcPr>
            <w:tcW w:w="4909" w:type="dxa"/>
            <w:tcBorders>
              <w:top w:val="nil"/>
              <w:left w:val="nil"/>
              <w:bottom w:val="nil"/>
              <w:right w:val="nil"/>
            </w:tcBorders>
          </w:tcPr>
          <w:p w14:paraId="11FF065F" w14:textId="77777777" w:rsidR="0058420D" w:rsidRPr="000B3630" w:rsidRDefault="0058420D" w:rsidP="0058420D">
            <w:pPr>
              <w:pStyle w:val="PlainText"/>
              <w:jc w:val="both"/>
              <w:rPr>
                <w:rFonts w:ascii="Arial" w:hAnsi="Arial" w:cs="Arial"/>
                <w:sz w:val="22"/>
                <w:szCs w:val="22"/>
              </w:rPr>
            </w:pPr>
            <w:r w:rsidRPr="000B3630">
              <w:rPr>
                <w:rFonts w:ascii="Arial" w:hAnsi="Arial" w:cs="Arial"/>
                <w:sz w:val="22"/>
                <w:szCs w:val="22"/>
              </w:rPr>
              <w:t xml:space="preserve">Pay Item:                             </w:t>
            </w:r>
          </w:p>
        </w:tc>
        <w:tc>
          <w:tcPr>
            <w:tcW w:w="4909" w:type="dxa"/>
            <w:tcBorders>
              <w:top w:val="nil"/>
              <w:left w:val="nil"/>
              <w:bottom w:val="nil"/>
              <w:right w:val="nil"/>
            </w:tcBorders>
          </w:tcPr>
          <w:p w14:paraId="7FA42CE5" w14:textId="77777777" w:rsidR="0058420D" w:rsidRPr="000B3630" w:rsidRDefault="0058420D" w:rsidP="0058420D">
            <w:pPr>
              <w:pStyle w:val="PlainText"/>
              <w:jc w:val="both"/>
              <w:rPr>
                <w:rFonts w:ascii="Arial" w:hAnsi="Arial" w:cs="Arial"/>
                <w:sz w:val="22"/>
                <w:szCs w:val="22"/>
              </w:rPr>
            </w:pPr>
            <w:r w:rsidRPr="000B3630">
              <w:rPr>
                <w:rFonts w:ascii="Arial" w:hAnsi="Arial" w:cs="Arial"/>
                <w:sz w:val="22"/>
                <w:szCs w:val="22"/>
              </w:rPr>
              <w:t>Pay Unit:</w:t>
            </w:r>
          </w:p>
        </w:tc>
      </w:tr>
      <w:tr w:rsidR="0058420D" w:rsidRPr="000B3630" w14:paraId="68CF6991" w14:textId="77777777" w:rsidTr="005A4B87">
        <w:tc>
          <w:tcPr>
            <w:tcW w:w="4909" w:type="dxa"/>
            <w:tcBorders>
              <w:top w:val="nil"/>
              <w:left w:val="nil"/>
              <w:bottom w:val="nil"/>
              <w:right w:val="nil"/>
            </w:tcBorders>
          </w:tcPr>
          <w:p w14:paraId="415331D6" w14:textId="77777777" w:rsidR="0058420D" w:rsidRPr="000B3630" w:rsidRDefault="0058420D" w:rsidP="0058420D">
            <w:pPr>
              <w:pStyle w:val="PlainText"/>
              <w:jc w:val="both"/>
              <w:rPr>
                <w:rFonts w:ascii="Arial" w:hAnsi="Arial" w:cs="Arial"/>
                <w:sz w:val="22"/>
                <w:szCs w:val="22"/>
              </w:rPr>
            </w:pPr>
            <w:r w:rsidRPr="000B3630">
              <w:rPr>
                <w:rFonts w:ascii="Arial" w:hAnsi="Arial" w:cs="Arial"/>
                <w:sz w:val="22"/>
                <w:szCs w:val="22"/>
              </w:rPr>
              <w:t xml:space="preserve">High Strain Dynamic Load Test             </w:t>
            </w:r>
          </w:p>
        </w:tc>
        <w:tc>
          <w:tcPr>
            <w:tcW w:w="4909" w:type="dxa"/>
            <w:tcBorders>
              <w:top w:val="nil"/>
              <w:left w:val="nil"/>
              <w:bottom w:val="nil"/>
              <w:right w:val="nil"/>
            </w:tcBorders>
          </w:tcPr>
          <w:p w14:paraId="2FABB1C4" w14:textId="77777777" w:rsidR="0058420D" w:rsidRPr="000B3630" w:rsidRDefault="0058420D" w:rsidP="0058420D">
            <w:pPr>
              <w:pStyle w:val="PlainText"/>
              <w:jc w:val="both"/>
              <w:rPr>
                <w:rFonts w:ascii="Arial" w:hAnsi="Arial" w:cs="Arial"/>
                <w:sz w:val="22"/>
                <w:szCs w:val="22"/>
              </w:rPr>
            </w:pPr>
            <w:r w:rsidRPr="000B3630">
              <w:rPr>
                <w:rFonts w:ascii="Arial" w:hAnsi="Arial" w:cs="Arial"/>
                <w:sz w:val="22"/>
                <w:szCs w:val="22"/>
              </w:rPr>
              <w:t>Each</w:t>
            </w:r>
          </w:p>
        </w:tc>
      </w:tr>
    </w:tbl>
    <w:p w14:paraId="7811D6CF" w14:textId="77777777" w:rsidR="0058420D" w:rsidRPr="000B3630" w:rsidRDefault="0058420D" w:rsidP="0058420D">
      <w:pPr>
        <w:pStyle w:val="PlainText"/>
        <w:jc w:val="both"/>
        <w:rPr>
          <w:rFonts w:ascii="Arial" w:hAnsi="Arial" w:cs="Arial"/>
          <w:sz w:val="22"/>
          <w:szCs w:val="22"/>
        </w:rPr>
      </w:pPr>
    </w:p>
    <w:p w14:paraId="5F6ABC0F" w14:textId="77777777" w:rsidR="008A6C84" w:rsidRPr="000B3630" w:rsidRDefault="008A6C84" w:rsidP="0058420D">
      <w:pPr>
        <w:jc w:val="both"/>
        <w:rPr>
          <w:rFonts w:ascii="Arial" w:hAnsi="Arial" w:cs="Arial"/>
        </w:rPr>
      </w:pPr>
    </w:p>
    <w:sectPr w:rsidR="008A6C84" w:rsidRPr="000B3630" w:rsidSect="008A6C8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15F3D" w14:textId="77777777" w:rsidR="00F12378" w:rsidRDefault="00F12378" w:rsidP="00F12378">
      <w:pPr>
        <w:spacing w:after="0" w:line="240" w:lineRule="auto"/>
      </w:pPr>
      <w:r>
        <w:separator/>
      </w:r>
    </w:p>
  </w:endnote>
  <w:endnote w:type="continuationSeparator" w:id="0">
    <w:p w14:paraId="093C08BC" w14:textId="77777777" w:rsidR="00F12378" w:rsidRDefault="00F12378" w:rsidP="00F12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6554995"/>
      <w:docPartObj>
        <w:docPartGallery w:val="Page Numbers (Bottom of Page)"/>
        <w:docPartUnique/>
      </w:docPartObj>
    </w:sdtPr>
    <w:sdtEndPr>
      <w:rPr>
        <w:noProof/>
      </w:rPr>
    </w:sdtEndPr>
    <w:sdtContent>
      <w:p w14:paraId="54189A9B" w14:textId="060F8784" w:rsidR="00F12378" w:rsidRDefault="00F123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BA051B" w14:textId="77777777" w:rsidR="00F12378" w:rsidRDefault="00F12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7F293" w14:textId="77777777" w:rsidR="00F12378" w:rsidRDefault="00F12378" w:rsidP="00F12378">
      <w:pPr>
        <w:spacing w:after="0" w:line="240" w:lineRule="auto"/>
      </w:pPr>
      <w:r>
        <w:separator/>
      </w:r>
    </w:p>
  </w:footnote>
  <w:footnote w:type="continuationSeparator" w:id="0">
    <w:p w14:paraId="1905ABBD" w14:textId="77777777" w:rsidR="00F12378" w:rsidRDefault="00F12378" w:rsidP="00F123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07EBA"/>
    <w:multiLevelType w:val="hybridMultilevel"/>
    <w:tmpl w:val="2070BB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C96B2C"/>
    <w:multiLevelType w:val="multilevel"/>
    <w:tmpl w:val="760C290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1206E6"/>
    <w:multiLevelType w:val="multilevel"/>
    <w:tmpl w:val="CC600EC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3955D71"/>
    <w:multiLevelType w:val="multilevel"/>
    <w:tmpl w:val="199852C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47E5E83"/>
    <w:multiLevelType w:val="multilevel"/>
    <w:tmpl w:val="438EEA3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CDB257E"/>
    <w:multiLevelType w:val="singleLevel"/>
    <w:tmpl w:val="04090011"/>
    <w:lvl w:ilvl="0">
      <w:start w:val="1"/>
      <w:numFmt w:val="decimal"/>
      <w:lvlText w:val="%1)"/>
      <w:lvlJc w:val="left"/>
      <w:pPr>
        <w:tabs>
          <w:tab w:val="num" w:pos="360"/>
        </w:tabs>
        <w:ind w:left="360" w:hanging="360"/>
      </w:pPr>
      <w:rPr>
        <w:rFonts w:cs="Times New Roman"/>
      </w:rPr>
    </w:lvl>
  </w:abstractNum>
  <w:abstractNum w:abstractNumId="6" w15:restartNumberingAfterBreak="0">
    <w:nsid w:val="50B02E4B"/>
    <w:multiLevelType w:val="hybridMultilevel"/>
    <w:tmpl w:val="7F86CB1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52CD3D6D"/>
    <w:multiLevelType w:val="hybridMultilevel"/>
    <w:tmpl w:val="1ADA95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3AF3998"/>
    <w:multiLevelType w:val="singleLevel"/>
    <w:tmpl w:val="04090011"/>
    <w:lvl w:ilvl="0">
      <w:start w:val="1"/>
      <w:numFmt w:val="decimal"/>
      <w:lvlText w:val="%1)"/>
      <w:lvlJc w:val="left"/>
      <w:pPr>
        <w:tabs>
          <w:tab w:val="num" w:pos="360"/>
        </w:tabs>
        <w:ind w:left="360" w:hanging="360"/>
      </w:pPr>
      <w:rPr>
        <w:rFonts w:cs="Times New Roman"/>
      </w:rPr>
    </w:lvl>
  </w:abstractNum>
  <w:abstractNum w:abstractNumId="9" w15:restartNumberingAfterBreak="0">
    <w:nsid w:val="64567E9F"/>
    <w:multiLevelType w:val="singleLevel"/>
    <w:tmpl w:val="04090011"/>
    <w:lvl w:ilvl="0">
      <w:start w:val="1"/>
      <w:numFmt w:val="decimal"/>
      <w:lvlText w:val="%1)"/>
      <w:lvlJc w:val="left"/>
      <w:pPr>
        <w:tabs>
          <w:tab w:val="num" w:pos="360"/>
        </w:tabs>
        <w:ind w:left="360" w:hanging="360"/>
      </w:pPr>
      <w:rPr>
        <w:rFonts w:cs="Times New Roman"/>
      </w:rPr>
    </w:lvl>
  </w:abstractNum>
  <w:num w:numId="1" w16cid:durableId="1476022641">
    <w:abstractNumId w:val="9"/>
  </w:num>
  <w:num w:numId="2" w16cid:durableId="496501801">
    <w:abstractNumId w:val="8"/>
  </w:num>
  <w:num w:numId="3" w16cid:durableId="163667494">
    <w:abstractNumId w:val="6"/>
  </w:num>
  <w:num w:numId="4" w16cid:durableId="603416836">
    <w:abstractNumId w:val="5"/>
  </w:num>
  <w:num w:numId="5" w16cid:durableId="1894147859">
    <w:abstractNumId w:val="4"/>
  </w:num>
  <w:num w:numId="6" w16cid:durableId="82772338">
    <w:abstractNumId w:val="1"/>
  </w:num>
  <w:num w:numId="7" w16cid:durableId="779841960">
    <w:abstractNumId w:val="7"/>
  </w:num>
  <w:num w:numId="8" w16cid:durableId="121001566">
    <w:abstractNumId w:val="2"/>
  </w:num>
  <w:num w:numId="9" w16cid:durableId="453447857">
    <w:abstractNumId w:val="3"/>
  </w:num>
  <w:num w:numId="10" w16cid:durableId="490801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20D"/>
    <w:rsid w:val="000B264A"/>
    <w:rsid w:val="000B3630"/>
    <w:rsid w:val="000D0774"/>
    <w:rsid w:val="00187F61"/>
    <w:rsid w:val="002D3AED"/>
    <w:rsid w:val="003377A5"/>
    <w:rsid w:val="003C08AA"/>
    <w:rsid w:val="003F7D08"/>
    <w:rsid w:val="004B5E3E"/>
    <w:rsid w:val="004F1819"/>
    <w:rsid w:val="00504B81"/>
    <w:rsid w:val="0058420D"/>
    <w:rsid w:val="005A4B87"/>
    <w:rsid w:val="006028A3"/>
    <w:rsid w:val="00611EC0"/>
    <w:rsid w:val="006F2B04"/>
    <w:rsid w:val="00721A1E"/>
    <w:rsid w:val="0076619C"/>
    <w:rsid w:val="00854D64"/>
    <w:rsid w:val="0085551D"/>
    <w:rsid w:val="00863378"/>
    <w:rsid w:val="00896B5B"/>
    <w:rsid w:val="008A6C84"/>
    <w:rsid w:val="008B3428"/>
    <w:rsid w:val="009B783D"/>
    <w:rsid w:val="00A9166C"/>
    <w:rsid w:val="00AB4D58"/>
    <w:rsid w:val="00B10C27"/>
    <w:rsid w:val="00B574C1"/>
    <w:rsid w:val="00BB7B95"/>
    <w:rsid w:val="00D603C8"/>
    <w:rsid w:val="00E73059"/>
    <w:rsid w:val="00EB4039"/>
    <w:rsid w:val="00F12378"/>
    <w:rsid w:val="00F85A58"/>
    <w:rsid w:val="00FB7808"/>
    <w:rsid w:val="00FC1FD4"/>
    <w:rsid w:val="00FC61B6"/>
    <w:rsid w:val="00FD5E3C"/>
    <w:rsid w:val="00FE5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2FB9E5"/>
  <w14:defaultImageDpi w14:val="0"/>
  <w15:docId w15:val="{8917549B-E2A8-44AB-A266-552C5DE4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C84"/>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58420D"/>
    <w:pPr>
      <w:autoSpaceDE w:val="0"/>
      <w:autoSpaceDN w:val="0"/>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58420D"/>
    <w:rPr>
      <w:rFonts w:ascii="Courier New" w:hAnsi="Courier New" w:cs="Courier New"/>
      <w:sz w:val="20"/>
      <w:szCs w:val="20"/>
    </w:rPr>
  </w:style>
  <w:style w:type="paragraph" w:styleId="BalloonText">
    <w:name w:val="Balloon Text"/>
    <w:basedOn w:val="Normal"/>
    <w:link w:val="BalloonTextChar"/>
    <w:uiPriority w:val="99"/>
    <w:semiHidden/>
    <w:unhideWhenUsed/>
    <w:rsid w:val="00584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420D"/>
    <w:rPr>
      <w:rFonts w:ascii="Tahoma" w:hAnsi="Tahoma" w:cs="Tahoma"/>
      <w:sz w:val="16"/>
      <w:szCs w:val="16"/>
    </w:rPr>
  </w:style>
  <w:style w:type="character" w:styleId="CommentReference">
    <w:name w:val="annotation reference"/>
    <w:basedOn w:val="DefaultParagraphFont"/>
    <w:uiPriority w:val="99"/>
    <w:semiHidden/>
    <w:unhideWhenUsed/>
    <w:rsid w:val="0058420D"/>
    <w:rPr>
      <w:rFonts w:cs="Times New Roman"/>
      <w:sz w:val="16"/>
      <w:szCs w:val="16"/>
    </w:rPr>
  </w:style>
  <w:style w:type="paragraph" w:styleId="CommentText">
    <w:name w:val="annotation text"/>
    <w:basedOn w:val="Normal"/>
    <w:link w:val="CommentTextChar"/>
    <w:uiPriority w:val="99"/>
    <w:semiHidden/>
    <w:unhideWhenUsed/>
    <w:rsid w:val="0058420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8420D"/>
    <w:rPr>
      <w:rFonts w:cs="Times New Roman"/>
      <w:sz w:val="20"/>
      <w:szCs w:val="20"/>
    </w:rPr>
  </w:style>
  <w:style w:type="paragraph" w:styleId="CommentSubject">
    <w:name w:val="annotation subject"/>
    <w:basedOn w:val="CommentText"/>
    <w:next w:val="CommentText"/>
    <w:link w:val="CommentSubjectChar"/>
    <w:uiPriority w:val="99"/>
    <w:semiHidden/>
    <w:unhideWhenUsed/>
    <w:rsid w:val="0058420D"/>
    <w:rPr>
      <w:b/>
      <w:bCs/>
    </w:rPr>
  </w:style>
  <w:style w:type="character" w:customStyle="1" w:styleId="CommentSubjectChar">
    <w:name w:val="Comment Subject Char"/>
    <w:basedOn w:val="CommentTextChar"/>
    <w:link w:val="CommentSubject"/>
    <w:uiPriority w:val="99"/>
    <w:semiHidden/>
    <w:locked/>
    <w:rsid w:val="0058420D"/>
    <w:rPr>
      <w:rFonts w:cs="Times New Roman"/>
      <w:b/>
      <w:bCs/>
      <w:sz w:val="20"/>
      <w:szCs w:val="20"/>
    </w:rPr>
  </w:style>
  <w:style w:type="character" w:styleId="Hyperlink">
    <w:name w:val="Hyperlink"/>
    <w:basedOn w:val="DefaultParagraphFont"/>
    <w:uiPriority w:val="99"/>
    <w:unhideWhenUsed/>
    <w:rsid w:val="00AB4D58"/>
    <w:rPr>
      <w:rFonts w:cs="Times New Roman"/>
      <w:color w:val="0000FF" w:themeColor="hyperlink"/>
      <w:u w:val="single"/>
    </w:rPr>
  </w:style>
  <w:style w:type="paragraph" w:styleId="ListParagraph">
    <w:name w:val="List Paragraph"/>
    <w:basedOn w:val="Normal"/>
    <w:uiPriority w:val="34"/>
    <w:qFormat/>
    <w:rsid w:val="00A9166C"/>
    <w:pPr>
      <w:ind w:left="720"/>
      <w:contextualSpacing/>
    </w:pPr>
  </w:style>
  <w:style w:type="paragraph" w:styleId="Revision">
    <w:name w:val="Revision"/>
    <w:hidden/>
    <w:uiPriority w:val="99"/>
    <w:semiHidden/>
    <w:rsid w:val="000B3630"/>
    <w:pPr>
      <w:spacing w:after="0" w:line="240" w:lineRule="auto"/>
    </w:pPr>
    <w:rPr>
      <w:rFonts w:cs="Times New Roman"/>
    </w:rPr>
  </w:style>
  <w:style w:type="paragraph" w:styleId="Header">
    <w:name w:val="header"/>
    <w:basedOn w:val="Normal"/>
    <w:link w:val="HeaderChar"/>
    <w:uiPriority w:val="99"/>
    <w:unhideWhenUsed/>
    <w:rsid w:val="00F12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378"/>
    <w:rPr>
      <w:rFonts w:cs="Times New Roman"/>
    </w:rPr>
  </w:style>
  <w:style w:type="paragraph" w:styleId="Footer">
    <w:name w:val="footer"/>
    <w:basedOn w:val="Normal"/>
    <w:link w:val="FooterChar"/>
    <w:uiPriority w:val="99"/>
    <w:unhideWhenUsed/>
    <w:rsid w:val="00F123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3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ile.com/p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1701</Words>
  <Characters>9037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ginabeim</dc:creator>
  <cp:lastModifiedBy>Lauren Gara</cp:lastModifiedBy>
  <cp:revision>4</cp:revision>
  <dcterms:created xsi:type="dcterms:W3CDTF">2024-05-15T18:44:00Z</dcterms:created>
  <dcterms:modified xsi:type="dcterms:W3CDTF">2024-05-15T18:47:00Z</dcterms:modified>
</cp:coreProperties>
</file>